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270" w:rsidRPr="004822A6" w:rsidRDefault="00CA635D" w:rsidP="00820A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4822A6">
        <w:rPr>
          <w:rFonts w:ascii="Times New Roman" w:hAnsi="Times New Roman" w:cs="Times New Roman"/>
          <w:b/>
          <w:sz w:val="24"/>
          <w:szCs w:val="24"/>
          <w:lang w:val="bg-BG"/>
        </w:rPr>
        <w:t>Приложение №</w:t>
      </w:r>
      <w:r w:rsidR="00DD55C3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620A12" w:rsidRPr="004822A6">
        <w:rPr>
          <w:rFonts w:ascii="Times New Roman" w:hAnsi="Times New Roman" w:cs="Times New Roman"/>
          <w:b/>
          <w:sz w:val="24"/>
          <w:szCs w:val="24"/>
          <w:lang w:val="bg-BG"/>
        </w:rPr>
        <w:t xml:space="preserve">: </w:t>
      </w:r>
      <w:r w:rsidR="00445A25" w:rsidRPr="00445A25">
        <w:rPr>
          <w:rFonts w:ascii="Times New Roman" w:hAnsi="Times New Roman" w:cs="Times New Roman"/>
          <w:b/>
          <w:sz w:val="24"/>
          <w:szCs w:val="24"/>
          <w:lang w:val="bg-BG"/>
        </w:rPr>
        <w:t>Техническа спецификация и КС за „Реконструкция, ремонт и въвеждане на ЕСМ в административната сграда на Община Гулянци"</w:t>
      </w:r>
    </w:p>
    <w:p w:rsidR="00544E79" w:rsidRPr="004822A6" w:rsidRDefault="00544E79" w:rsidP="00820A86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F2AA9" w:rsidRPr="0036134D" w:rsidRDefault="00863202" w:rsidP="0036134D">
      <w:pPr>
        <w:shd w:val="clear" w:color="auto" w:fill="BDD6EE" w:themeFill="accent1" w:themeFillTint="66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822A6">
        <w:rPr>
          <w:rFonts w:ascii="Times New Roman" w:hAnsi="Times New Roman" w:cs="Times New Roman"/>
          <w:b/>
          <w:sz w:val="24"/>
          <w:szCs w:val="24"/>
          <w:lang w:val="bg-BG"/>
        </w:rPr>
        <w:t>1. Общи положения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 xml:space="preserve">Обект на </w:t>
      </w:r>
      <w:r>
        <w:rPr>
          <w:rFonts w:ascii="Times New Roman" w:hAnsi="Times New Roman" w:cs="Times New Roman"/>
          <w:sz w:val="24"/>
          <w:szCs w:val="24"/>
          <w:lang w:val="bg-BG"/>
        </w:rPr>
        <w:t>проекта са две сгради</w:t>
      </w:r>
      <w:r w:rsidRPr="00445A25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45A25">
        <w:rPr>
          <w:rFonts w:ascii="Times New Roman" w:hAnsi="Times New Roman" w:cs="Times New Roman"/>
          <w:sz w:val="24"/>
          <w:szCs w:val="24"/>
          <w:lang w:val="bg-BG"/>
        </w:rPr>
        <w:t>които съставляват административния комплекс на Община Гулянци. Същите са разделени на два подобекта, но с оглед на това, че са разположени в общ имот и са в обхвата на общата виза са комплектовани в обща документация. Това се налага и от факта, че една от целите на настоящия проект е създаване на единен архитектурен облик на сградния ансамбъл.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 xml:space="preserve">Имотът е публична общинска собственост, съгласно АПОС №2 от 14.01.2005г. Административна сграда на Община Гулянци, гр. Гулянци е разположена в УПИ ІХ, кв.43, с административен адрес ул. "Васил Левски" № 32, и представлява триетажна сграда с 2 броя зали, 2 броя салони, 3 броя кабинети, 22 броя канцеларии, 2 броя тоалетни, фоайета, коридори, складови помещения и в мазето паро - котелно. 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Центърът за обслужване на клиенти е частна общинска собственост, съгласно АЧОС  № 1423, вписан на 18.04-2006г. Сградата е разположена в същия поземлен имот и е едноетажна. Между двете сград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 няма изградена топла връзка. 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Целите на проекта са: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1. Въвеждане на мерки за енергийна ефективност. Понижаване на разходите за отопление и охлаждане, както и намаляване на вредните емисии във въздуха.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2. Постигане на здравословна, безопасна и естетическа среда за административно обслужване.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 xml:space="preserve">3. Създаване на равни условия за развитие на лицата в неравностойно положение чрез въвеждане на мерки за общодостъпна среда. 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Местоположение: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 xml:space="preserve">Сградите са ситуирани в УПИ ІХ, с идентификатор 18099.401.1383., кв.43, с административен адрес ул. "Васил Левски" № 32. </w:t>
      </w:r>
      <w:r w:rsidRPr="00445A25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445A25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445A25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445A25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ab/>
        <w:t>Идентификаторите на сградите съгласно одобрената със Заповед РД 18-6/26.02.2007г. кадастрална карта са съответно: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ab/>
        <w:t>Административна сграда на община Гулянци - 18099.401.1383.1.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ab/>
        <w:t>Център за предоставяне на услуги на гражданите - 18099.401.1383.2.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ab/>
        <w:t>Двете сгради са разположени на западната, улична регулация, към ул. "Васил Левски". И на двете сгради входовете са към същата улица. Южно стоящата сграда е Център за предоставяне на услуги на гражданите а северно е разположена триетажната , административна сграда на общината.</w:t>
      </w:r>
    </w:p>
    <w:p w:rsidR="00445A25" w:rsidRPr="00F018CE" w:rsidRDefault="00445A25" w:rsidP="00445A25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018CE">
        <w:rPr>
          <w:rFonts w:ascii="Times New Roman" w:hAnsi="Times New Roman" w:cs="Times New Roman"/>
          <w:b/>
          <w:sz w:val="24"/>
          <w:szCs w:val="24"/>
          <w:lang w:val="bg-BG"/>
        </w:rPr>
        <w:t>Строително монтажни работи:</w:t>
      </w:r>
    </w:p>
    <w:p w:rsidR="00445A25" w:rsidRPr="00F018CE" w:rsidRDefault="00445A25" w:rsidP="00445A25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018CE">
        <w:rPr>
          <w:rFonts w:ascii="Times New Roman" w:hAnsi="Times New Roman" w:cs="Times New Roman"/>
          <w:b/>
          <w:sz w:val="24"/>
          <w:szCs w:val="24"/>
          <w:lang w:val="bg-BG"/>
        </w:rPr>
        <w:t>1.Административна сграда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lastRenderedPageBreak/>
        <w:t>Проектът предвижда да се въведат всички мерки за енергийна ефективност предписани в доклада от извършеното детайлно обследване за енергийна ефективност на сграда в експлоатация. В тази връзка са предвидени следните СМР: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Сутерен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Монтаж на каменна вата с дебелина 10см. и λ ≤ 0,041 W/mK. В котелното ще се монтират и вътрешните тела на термопомпата (въздух - вода), както и съответните помпи, буферни резервоари и разширителен съд. Като съпътстващи дейности се предвижда тавана да се шпаклова с циментова шпакловка, а етажа да се боядиса с бял латекс.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По етажите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По етажите се предвижда да се демонтират всички климатични системи, тип "Сплит". Ще се изгради нова тръбна разводка, с която ще се захранят съществуващите вентилаторни конвектори. На местата, където няма такива, ще се монтират нови.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 xml:space="preserve">Отоплението и охлаждането на сградата е решено с нова термопомпена инсталация, тип "въздух - вода". 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Предвижда се да се подменят всички осветителни тела с нови, базирани на LED технология. Осветителните тела ще се подвържат на съществуващите лампени излази.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Като съпътстващи работи се предвижда цялостно боядисване на помещенията.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По фасадите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По източната фасада се предвижда от цокъла до надзида на покрива да се положи допълнителна топлоизолация, тип EPS с дебелина 5см. и λ ≤ 0,035 W/mK.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По останалите фасади след като се претърсят за подкожушени, отлепени или мръзнали каменни плочи, ще се монтира топлоизолация, тип EPS с дебелина 10см. и λ ≤ 0,035 W/mK.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Топлоизолациите ще се завършат с шпакловка на циментова основа, стабилизирана със стъклофибърна мрежа. Финишната обработка се предвижда от минерална мазилка с едрина на фракциите до 1мм. По цокъла от южната страна се полага полимерна мазилка върху стъклофибърна мрежа.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За еркера на третия етаж, от запад и север е предвидено да се монтира окачена вентилируема фасада. Топлоизолацията в тази част е каменна вата с дебелина 15см. с каширана водонепропусклива мембрана. Външната повърхност на окачената фасада е предвидена от "Еталбонд" монтиран на системна алуминиева конструкция. Съпътстващите работи по фасадите са: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 xml:space="preserve">Подмяна на олуците, подмяна на ламарината на покритието на английския двор от юг, подмяна на подпрозоречните первази. 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По покрива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 xml:space="preserve">По покрива се предвижда да се премахне ограждението на стария разширителен съд, както и самия съд. Ще се демонтират всички ламаринени поли, шапки и обшивки. </w:t>
      </w:r>
      <w:r w:rsidRPr="00445A25">
        <w:rPr>
          <w:rFonts w:ascii="Times New Roman" w:hAnsi="Times New Roman" w:cs="Times New Roman"/>
          <w:sz w:val="24"/>
          <w:szCs w:val="24"/>
          <w:lang w:val="bg-BG"/>
        </w:rPr>
        <w:lastRenderedPageBreak/>
        <w:t>Комините ще се съборят и отново ще се иззидат и измажат. За тях следва да се направят и нови ст.б. шапки.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По цялата площ на покрива и по бордовете от вътрешната страна се монтира топлоизолация, тип XPS с дебелина 10см. и λ ≤ 0,029 W/mK. Над топлоизолацията ще се изпълни нова армирана цим. замазка с дебелина 4см. и два пласта нова хидроизолация. Съпътстващите СМР които се предвиждат са: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Изпълнение на всички необходими тенекеджийски работи. Следва да се монтират нови воронки със странично оттичане и ел. нагреватели срещу замръзване и заледяване.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На покрива ще се монтира мълниезащитна инсталация, мълниеприемник с изпреварващо действие.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СМР за осигуряване на общодостъпна среда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За осигуряване на достъп на ЛНП е предвидено да се достави и монтира платформа за инвалиди с мин. размери 130х80см. Тя ще се монтира по северната фасада северно от главния вход. За да се осигури необходимото пространство пред вратите, входната витрина и вътрешната врата на ветробрана се монтират по-навътре към фоайето. За съжаление, достъп на ЛНП към останалите етажи на сградата е технически невъзможен.</w:t>
      </w:r>
    </w:p>
    <w:p w:rsidR="00445A25" w:rsidRPr="00F018CE" w:rsidRDefault="00F018CE" w:rsidP="00F018CE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018CE">
        <w:rPr>
          <w:rFonts w:ascii="Times New Roman" w:hAnsi="Times New Roman" w:cs="Times New Roman"/>
          <w:b/>
          <w:sz w:val="24"/>
          <w:szCs w:val="24"/>
          <w:lang w:val="bg-BG"/>
        </w:rPr>
        <w:t>Строително монтажни работи:</w:t>
      </w:r>
    </w:p>
    <w:p w:rsidR="00445A25" w:rsidRPr="00F018CE" w:rsidRDefault="00445A25" w:rsidP="00F018CE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018CE">
        <w:rPr>
          <w:rFonts w:ascii="Times New Roman" w:hAnsi="Times New Roman" w:cs="Times New Roman"/>
          <w:b/>
          <w:sz w:val="24"/>
          <w:szCs w:val="24"/>
          <w:lang w:val="bg-BG"/>
        </w:rPr>
        <w:t>Център за обслужване на клиенти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В сградата са предвидени следните СМР: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Сутерен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Монтаж на каменна вата с дебелина 10см. и λ ≤ 0,041 W/mK. Като съпътстващи дейности се предвижда тавана да се шпаклова с циментова шпакловка, а етажа да се боядиса с бял латекс.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В етажа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Предвижда да се демонтират всички климатични системи, тип "Сплит". За отопление и охлаждане на помещенията е проектирано нова климатична система, базирана на технология VRF. Външните тела ще се монтират на покрива на сградата, а вътрешните ще са вградени в окачения таван.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Предвижда се да се подменят всички осветителни тела с нови, базирани на LED технология. Осветителните тела ще се подвържат на съществуващите лампени излази.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Като съпътстващи работи се предвижда цялостно боядисване на помещенията и изграждане на нов окачен таван с пити 60 х 60см.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По фасадите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По южната, източната и северната  фасади се предвижда от цокъла до надзида на покрива да се положи топлоизолация, тип EPS с дебелина 10см. и λ ≤ 0,035 W/mK.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lastRenderedPageBreak/>
        <w:t>Топлоизолациите ще се завършат с шпакловка на циментова основа, стабилизирана със стъклофибърна мрежа. Финишната обработка се предвижда от минерална мазилка с едрина на фракциите до 1мм. По цокъла от южната страна се полага полимерна мазилка върху стъклофибърна мрежа.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За да се постигне относително еднакъв архитектурен образ и двете сгради да създават визуално усещане за единен ансамбъл, за северната фасада е предвидено да се монтира окачена вентилируема фасада. Топлоизолацията в тази част е каменна вата с дебелина 15см. с каширана водонепропусклива мембрана. Външната повърхност на окачената фасада е предвидена от "Еталбонд" монтиран на системна алуминиева конструкция. За нея са предвидени е обшивки от еталбонд.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Съпътстващите работи по фасадите са: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 xml:space="preserve">Подмяна на подпрозоречните первази. 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По покрива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Ще се демонтират всички ламаринени поли, шапки и обшивки. Комините ще се съборят и отново ще се иззидат и измажат. За тях следва да се направят и нови ст.б. шапки.</w:t>
      </w:r>
    </w:p>
    <w:p w:rsidR="00445A25" w:rsidRP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По цялата площ на покрива и по бордовете от вътрешната страна се монтира топлоизолация, тип XPS с дебелина 10см. и λ ≤ 0,029 W/mK. Над топлоизолацията ще се изпълни нова армирана цим. замазка с дебелина 4см. и два пласта нова хидроизолация. Съпътстващите СМР които се предвиждат са:</w:t>
      </w:r>
    </w:p>
    <w:p w:rsid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Изпълнение на всички необходими тенекеджийски работи. Следва да се монтират нови воронки със странично оттичане и ел. нагреватели срещу замръзване и заледяване.</w:t>
      </w:r>
    </w:p>
    <w:p w:rsidR="00F018CE" w:rsidRPr="00445A25" w:rsidRDefault="00F018CE" w:rsidP="00F018CE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Предвидена</w:t>
      </w:r>
      <w:r w:rsidRPr="00445A25">
        <w:rPr>
          <w:rFonts w:ascii="Times New Roman" w:hAnsi="Times New Roman" w:cs="Times New Roman"/>
          <w:sz w:val="24"/>
          <w:szCs w:val="24"/>
          <w:lang w:val="bg-BG"/>
        </w:rPr>
        <w:t xml:space="preserve"> е дренажна канализация от полипропиленови тръби (на лепени връзки)ф20 и ф50 за отвеждане на конденза от вътрешните тела на VRF системата. Същата е заустена в съществуващите водосточни тръби на сградата , като преди включването ще се монтират ОК ф50, ( съгласно чл.163 от нормите ) против проникване на миризми. Дренажната канализация минава в окачения тав</w:t>
      </w:r>
      <w:r>
        <w:rPr>
          <w:rFonts w:ascii="Times New Roman" w:hAnsi="Times New Roman" w:cs="Times New Roman"/>
          <w:sz w:val="24"/>
          <w:szCs w:val="24"/>
          <w:lang w:val="bg-BG"/>
        </w:rPr>
        <w:t>ан, както е показано в проекта.</w:t>
      </w:r>
    </w:p>
    <w:p w:rsidR="00445A25" w:rsidRPr="00445A25" w:rsidRDefault="00445A25" w:rsidP="00F018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Околно пространство</w:t>
      </w:r>
    </w:p>
    <w:p w:rsidR="00445A25" w:rsidRDefault="00445A25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A25">
        <w:rPr>
          <w:rFonts w:ascii="Times New Roman" w:hAnsi="Times New Roman" w:cs="Times New Roman"/>
          <w:sz w:val="24"/>
          <w:szCs w:val="24"/>
          <w:lang w:val="bg-BG"/>
        </w:rPr>
        <w:t>Двете сгради попада в район със силно изразени льосови почви. В съответствие с нормативната уредба в тези райони следва да се предвидят необходимите мероприятия за недопускане на овлажняване на земната основа под фундаментите и до надосновните зидове. За тази цел се предвижда от изток на двете сгради и между тях да се изгради водоплътен, охранителен тротоар с ширина 180см.</w:t>
      </w:r>
    </w:p>
    <w:p w:rsidR="00F018CE" w:rsidRDefault="00F018CE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018CE" w:rsidRDefault="00F018CE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018CE" w:rsidRDefault="00F018CE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018CE" w:rsidRPr="00445A25" w:rsidRDefault="00F018CE" w:rsidP="00445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32"/>
        <w:gridCol w:w="2130"/>
      </w:tblGrid>
      <w:tr w:rsidR="00F018CE" w:rsidRPr="00523675" w:rsidTr="007971D1">
        <w:tc>
          <w:tcPr>
            <w:tcW w:w="7054" w:type="dxa"/>
          </w:tcPr>
          <w:p w:rsidR="00F018CE" w:rsidRPr="00523675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523675">
              <w:rPr>
                <w:rFonts w:ascii="Times New Roman" w:hAnsi="Times New Roman"/>
                <w:b/>
                <w:bCs/>
              </w:rPr>
              <w:lastRenderedPageBreak/>
              <w:t>Площ на имота</w:t>
            </w:r>
          </w:p>
        </w:tc>
        <w:tc>
          <w:tcPr>
            <w:tcW w:w="2158" w:type="dxa"/>
          </w:tcPr>
          <w:p w:rsidR="00F018CE" w:rsidRPr="00523675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523675">
              <w:rPr>
                <w:rFonts w:ascii="Times New Roman" w:hAnsi="Times New Roman"/>
                <w:b/>
                <w:bCs/>
              </w:rPr>
              <w:t>1360,00 кв.м.</w:t>
            </w:r>
          </w:p>
        </w:tc>
      </w:tr>
      <w:tr w:rsidR="00F018CE" w:rsidTr="007971D1">
        <w:tc>
          <w:tcPr>
            <w:tcW w:w="7054" w:type="dxa"/>
          </w:tcPr>
          <w:p w:rsidR="00F018CE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Застроена площ на административната сграда</w:t>
            </w:r>
          </w:p>
        </w:tc>
        <w:tc>
          <w:tcPr>
            <w:tcW w:w="2158" w:type="dxa"/>
          </w:tcPr>
          <w:p w:rsidR="00F018CE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Cs/>
              </w:rPr>
            </w:pPr>
            <w:r w:rsidRPr="00263A36">
              <w:rPr>
                <w:rFonts w:ascii="Times New Roman" w:hAnsi="Times New Roman"/>
                <w:bCs/>
              </w:rPr>
              <w:t>379</w:t>
            </w:r>
            <w:r>
              <w:rPr>
                <w:rFonts w:ascii="Times New Roman" w:hAnsi="Times New Roman"/>
                <w:bCs/>
              </w:rPr>
              <w:t>,00 кв.м.</w:t>
            </w:r>
          </w:p>
        </w:tc>
      </w:tr>
      <w:tr w:rsidR="00F018CE" w:rsidTr="007971D1">
        <w:tc>
          <w:tcPr>
            <w:tcW w:w="7054" w:type="dxa"/>
          </w:tcPr>
          <w:p w:rsidR="00F018CE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Застроена площ на ц</w:t>
            </w:r>
            <w:r w:rsidRPr="00685C06">
              <w:rPr>
                <w:rFonts w:ascii="Times New Roman" w:hAnsi="Times New Roman"/>
                <w:bCs/>
              </w:rPr>
              <w:t>ентър за обслужване на клиенти</w:t>
            </w:r>
          </w:p>
        </w:tc>
        <w:tc>
          <w:tcPr>
            <w:tcW w:w="2158" w:type="dxa"/>
          </w:tcPr>
          <w:p w:rsidR="00F018CE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Cs/>
              </w:rPr>
            </w:pPr>
            <w:r w:rsidRPr="00263A36">
              <w:rPr>
                <w:rFonts w:ascii="Times New Roman" w:hAnsi="Times New Roman"/>
                <w:bCs/>
              </w:rPr>
              <w:t>228</w:t>
            </w:r>
            <w:r>
              <w:rPr>
                <w:rFonts w:ascii="Times New Roman" w:hAnsi="Times New Roman"/>
                <w:bCs/>
              </w:rPr>
              <w:t>,00</w:t>
            </w:r>
            <w:r w:rsidRPr="00263A36">
              <w:rPr>
                <w:rFonts w:ascii="Times New Roman" w:hAnsi="Times New Roman"/>
                <w:bCs/>
              </w:rPr>
              <w:t xml:space="preserve"> кв.м.</w:t>
            </w:r>
          </w:p>
        </w:tc>
      </w:tr>
      <w:tr w:rsidR="00F018CE" w:rsidRPr="00523675" w:rsidTr="007971D1">
        <w:tc>
          <w:tcPr>
            <w:tcW w:w="7054" w:type="dxa"/>
          </w:tcPr>
          <w:p w:rsidR="00F018CE" w:rsidRPr="00523675" w:rsidRDefault="00F018CE" w:rsidP="007971D1">
            <w:pPr>
              <w:spacing w:line="360" w:lineRule="auto"/>
              <w:rPr>
                <w:rFonts w:ascii="Times New Roman" w:hAnsi="Times New Roman" w:cs="Arial"/>
                <w:b/>
                <w:bCs/>
                <w:color w:val="000000"/>
              </w:rPr>
            </w:pPr>
            <w:r w:rsidRPr="00523675">
              <w:rPr>
                <w:rFonts w:ascii="Times New Roman" w:hAnsi="Times New Roman" w:cs="Arial"/>
                <w:b/>
                <w:bCs/>
                <w:color w:val="000000"/>
              </w:rPr>
              <w:t>Обща застроена площ</w:t>
            </w:r>
          </w:p>
        </w:tc>
        <w:tc>
          <w:tcPr>
            <w:tcW w:w="2158" w:type="dxa"/>
          </w:tcPr>
          <w:p w:rsidR="00F018CE" w:rsidRPr="00523675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523675">
              <w:rPr>
                <w:rFonts w:ascii="Times New Roman" w:hAnsi="Times New Roman"/>
                <w:b/>
                <w:bCs/>
              </w:rPr>
              <w:t>607,00 кв.м.</w:t>
            </w:r>
          </w:p>
        </w:tc>
      </w:tr>
      <w:tr w:rsidR="00F018CE" w:rsidTr="007971D1">
        <w:tc>
          <w:tcPr>
            <w:tcW w:w="7054" w:type="dxa"/>
          </w:tcPr>
          <w:p w:rsidR="00F018CE" w:rsidRDefault="00F018CE" w:rsidP="007971D1">
            <w:pPr>
              <w:spacing w:line="360" w:lineRule="auto"/>
              <w:rPr>
                <w:rFonts w:ascii="Times New Roman" w:hAnsi="Times New Roman"/>
                <w:bCs/>
              </w:rPr>
            </w:pPr>
            <w:r w:rsidRPr="007153C6">
              <w:rPr>
                <w:rFonts w:ascii="Times New Roman" w:hAnsi="Times New Roman" w:cs="Arial"/>
                <w:bCs/>
                <w:color w:val="000000"/>
              </w:rPr>
              <w:t xml:space="preserve">Разгъната застроена площ на </w:t>
            </w:r>
            <w:r w:rsidRPr="007153C6">
              <w:rPr>
                <w:rFonts w:ascii="Times New Roman" w:hAnsi="Times New Roman"/>
                <w:bCs/>
              </w:rPr>
              <w:t>административната сграда</w:t>
            </w:r>
          </w:p>
        </w:tc>
        <w:tc>
          <w:tcPr>
            <w:tcW w:w="2158" w:type="dxa"/>
          </w:tcPr>
          <w:p w:rsidR="00F018CE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1101,50 кв.м.</w:t>
            </w:r>
          </w:p>
        </w:tc>
      </w:tr>
      <w:tr w:rsidR="00F018CE" w:rsidTr="007971D1">
        <w:tc>
          <w:tcPr>
            <w:tcW w:w="7054" w:type="dxa"/>
          </w:tcPr>
          <w:p w:rsidR="00F018CE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Cs/>
              </w:rPr>
            </w:pPr>
            <w:r w:rsidRPr="007153C6">
              <w:rPr>
                <w:rFonts w:ascii="Times New Roman" w:hAnsi="Times New Roman"/>
                <w:bCs/>
              </w:rPr>
              <w:t>Разгъната застроена площ на център за обслужване на клиенти</w:t>
            </w:r>
          </w:p>
        </w:tc>
        <w:tc>
          <w:tcPr>
            <w:tcW w:w="2158" w:type="dxa"/>
          </w:tcPr>
          <w:p w:rsidR="00F018CE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228,00 кв.м.</w:t>
            </w:r>
          </w:p>
        </w:tc>
      </w:tr>
      <w:tr w:rsidR="00F018CE" w:rsidRPr="00523675" w:rsidTr="007971D1">
        <w:tc>
          <w:tcPr>
            <w:tcW w:w="7054" w:type="dxa"/>
          </w:tcPr>
          <w:p w:rsidR="00F018CE" w:rsidRPr="00523675" w:rsidRDefault="00F018CE" w:rsidP="007971D1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523675">
              <w:rPr>
                <w:rFonts w:ascii="Times New Roman" w:hAnsi="Times New Roman"/>
                <w:b/>
                <w:bCs/>
              </w:rPr>
              <w:t xml:space="preserve">Обща разгъната застроена площ </w:t>
            </w:r>
          </w:p>
        </w:tc>
        <w:tc>
          <w:tcPr>
            <w:tcW w:w="2158" w:type="dxa"/>
          </w:tcPr>
          <w:p w:rsidR="00F018CE" w:rsidRPr="00523675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523675">
              <w:rPr>
                <w:rFonts w:ascii="Times New Roman" w:hAnsi="Times New Roman"/>
                <w:b/>
                <w:bCs/>
              </w:rPr>
              <w:t>1329,50 кв.м.</w:t>
            </w:r>
          </w:p>
        </w:tc>
      </w:tr>
      <w:tr w:rsidR="00F018CE" w:rsidTr="007971D1">
        <w:tc>
          <w:tcPr>
            <w:tcW w:w="7054" w:type="dxa"/>
          </w:tcPr>
          <w:p w:rsidR="00F018CE" w:rsidRDefault="00F018CE" w:rsidP="007971D1">
            <w:pPr>
              <w:spacing w:line="360" w:lineRule="auto"/>
              <w:rPr>
                <w:rFonts w:ascii="Times New Roman" w:hAnsi="Times New Roman"/>
                <w:bCs/>
              </w:rPr>
            </w:pPr>
            <w:r w:rsidRPr="007153C6">
              <w:rPr>
                <w:rFonts w:ascii="Times New Roman" w:hAnsi="Times New Roman"/>
                <w:bCs/>
              </w:rPr>
              <w:t>Площ засегната от проекта в т.ч. сутерен административната сграда</w:t>
            </w:r>
          </w:p>
        </w:tc>
        <w:tc>
          <w:tcPr>
            <w:tcW w:w="2158" w:type="dxa"/>
          </w:tcPr>
          <w:p w:rsidR="00F018CE" w:rsidRPr="00263A36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val="en-US"/>
              </w:rPr>
              <w:t>1233</w:t>
            </w:r>
            <w:r>
              <w:rPr>
                <w:rFonts w:ascii="Times New Roman" w:hAnsi="Times New Roman"/>
                <w:bCs/>
              </w:rPr>
              <w:t>,76 кв.м.</w:t>
            </w:r>
          </w:p>
        </w:tc>
      </w:tr>
      <w:tr w:rsidR="00F018CE" w:rsidTr="007971D1">
        <w:tc>
          <w:tcPr>
            <w:tcW w:w="7054" w:type="dxa"/>
          </w:tcPr>
          <w:p w:rsidR="00F018CE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Cs/>
              </w:rPr>
            </w:pPr>
            <w:r w:rsidRPr="007153C6">
              <w:rPr>
                <w:rFonts w:ascii="Times New Roman" w:hAnsi="Times New Roman"/>
                <w:bCs/>
              </w:rPr>
              <w:t>Площ засегната от проекта в т.ч. сутерен център за обслужване на клиенти</w:t>
            </w:r>
          </w:p>
        </w:tc>
        <w:tc>
          <w:tcPr>
            <w:tcW w:w="2158" w:type="dxa"/>
          </w:tcPr>
          <w:p w:rsidR="00F018CE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332,20 кв.м.</w:t>
            </w:r>
          </w:p>
        </w:tc>
      </w:tr>
      <w:tr w:rsidR="00F018CE" w:rsidRPr="00523675" w:rsidTr="007971D1">
        <w:tc>
          <w:tcPr>
            <w:tcW w:w="7054" w:type="dxa"/>
          </w:tcPr>
          <w:p w:rsidR="00F018CE" w:rsidRPr="00523675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523675">
              <w:rPr>
                <w:rFonts w:ascii="Times New Roman" w:hAnsi="Times New Roman"/>
                <w:b/>
                <w:bCs/>
              </w:rPr>
              <w:t>Общо засегната от СМР площ</w:t>
            </w:r>
          </w:p>
        </w:tc>
        <w:tc>
          <w:tcPr>
            <w:tcW w:w="2158" w:type="dxa"/>
          </w:tcPr>
          <w:p w:rsidR="00F018CE" w:rsidRPr="00523675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523675">
              <w:rPr>
                <w:rFonts w:ascii="Times New Roman" w:hAnsi="Times New Roman"/>
                <w:b/>
                <w:bCs/>
              </w:rPr>
              <w:t>1565,96 кв.м.</w:t>
            </w:r>
          </w:p>
        </w:tc>
      </w:tr>
      <w:tr w:rsidR="00F018CE" w:rsidTr="007971D1">
        <w:tc>
          <w:tcPr>
            <w:tcW w:w="7054" w:type="dxa"/>
          </w:tcPr>
          <w:p w:rsidR="00F018CE" w:rsidRDefault="00F018CE" w:rsidP="007971D1">
            <w:pPr>
              <w:spacing w:line="360" w:lineRule="auto"/>
              <w:rPr>
                <w:rFonts w:ascii="Times New Roman" w:hAnsi="Times New Roman"/>
                <w:bCs/>
              </w:rPr>
            </w:pPr>
            <w:r w:rsidRPr="007153C6">
              <w:rPr>
                <w:rFonts w:ascii="Times New Roman" w:hAnsi="Times New Roman"/>
                <w:bCs/>
              </w:rPr>
              <w:t>Площ за нови тротоари</w:t>
            </w:r>
          </w:p>
        </w:tc>
        <w:tc>
          <w:tcPr>
            <w:tcW w:w="2158" w:type="dxa"/>
          </w:tcPr>
          <w:p w:rsidR="00F018CE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232,38 кв.м.</w:t>
            </w:r>
          </w:p>
        </w:tc>
      </w:tr>
      <w:tr w:rsidR="00F018CE" w:rsidTr="007971D1">
        <w:tc>
          <w:tcPr>
            <w:tcW w:w="7054" w:type="dxa"/>
          </w:tcPr>
          <w:p w:rsidR="00F018CE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Cs/>
              </w:rPr>
            </w:pPr>
            <w:r w:rsidRPr="007153C6">
              <w:rPr>
                <w:rFonts w:ascii="Times New Roman" w:hAnsi="Times New Roman"/>
                <w:bCs/>
              </w:rPr>
              <w:t>Плътност на застрояване</w:t>
            </w:r>
          </w:p>
        </w:tc>
        <w:tc>
          <w:tcPr>
            <w:tcW w:w="2158" w:type="dxa"/>
          </w:tcPr>
          <w:p w:rsidR="00F018CE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44,63%</w:t>
            </w:r>
          </w:p>
        </w:tc>
      </w:tr>
      <w:tr w:rsidR="00F018CE" w:rsidTr="007971D1">
        <w:tc>
          <w:tcPr>
            <w:tcW w:w="7054" w:type="dxa"/>
          </w:tcPr>
          <w:p w:rsidR="00F018CE" w:rsidRDefault="00F018CE" w:rsidP="007971D1">
            <w:pPr>
              <w:spacing w:line="360" w:lineRule="auto"/>
              <w:rPr>
                <w:rFonts w:ascii="Times New Roman" w:hAnsi="Times New Roman"/>
                <w:bCs/>
              </w:rPr>
            </w:pPr>
            <w:r w:rsidRPr="007153C6">
              <w:rPr>
                <w:rFonts w:ascii="Times New Roman" w:hAnsi="Times New Roman"/>
                <w:bCs/>
              </w:rPr>
              <w:t>КИНТ</w:t>
            </w:r>
          </w:p>
        </w:tc>
        <w:tc>
          <w:tcPr>
            <w:tcW w:w="2158" w:type="dxa"/>
          </w:tcPr>
          <w:p w:rsidR="00F018CE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0,98</w:t>
            </w:r>
          </w:p>
        </w:tc>
      </w:tr>
      <w:tr w:rsidR="00F018CE" w:rsidTr="007971D1">
        <w:tc>
          <w:tcPr>
            <w:tcW w:w="7054" w:type="dxa"/>
          </w:tcPr>
          <w:p w:rsidR="00F018CE" w:rsidRDefault="00F018CE" w:rsidP="007971D1">
            <w:pPr>
              <w:spacing w:line="360" w:lineRule="auto"/>
              <w:rPr>
                <w:rFonts w:ascii="Times New Roman" w:hAnsi="Times New Roman"/>
                <w:bCs/>
              </w:rPr>
            </w:pPr>
            <w:r w:rsidRPr="007153C6">
              <w:rPr>
                <w:rFonts w:ascii="Times New Roman" w:hAnsi="Times New Roman"/>
                <w:bCs/>
              </w:rPr>
              <w:t>Категория на строежа</w:t>
            </w:r>
            <w:r>
              <w:rPr>
                <w:rFonts w:ascii="Times New Roman" w:hAnsi="Times New Roman"/>
                <w:bCs/>
              </w:rPr>
              <w:t>, съгласно чл.137, ал.1, т.4, буква "б" от ЗУТ</w:t>
            </w:r>
          </w:p>
        </w:tc>
        <w:tc>
          <w:tcPr>
            <w:tcW w:w="2158" w:type="dxa"/>
          </w:tcPr>
          <w:p w:rsidR="00F018CE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ІV - та</w:t>
            </w:r>
          </w:p>
        </w:tc>
      </w:tr>
      <w:tr w:rsidR="00F018CE" w:rsidTr="007971D1">
        <w:tc>
          <w:tcPr>
            <w:tcW w:w="7054" w:type="dxa"/>
          </w:tcPr>
          <w:p w:rsidR="00F018CE" w:rsidRPr="00523675" w:rsidRDefault="00F018CE" w:rsidP="007971D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23675">
              <w:rPr>
                <w:rFonts w:ascii="Times New Roman" w:hAnsi="Times New Roman"/>
                <w:bCs/>
              </w:rPr>
              <w:t>Клас на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523675">
              <w:rPr>
                <w:rFonts w:ascii="Times New Roman" w:hAnsi="Times New Roman"/>
                <w:bCs/>
              </w:rPr>
              <w:t>функционална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523675">
              <w:rPr>
                <w:rFonts w:ascii="Times New Roman" w:hAnsi="Times New Roman"/>
                <w:bCs/>
              </w:rPr>
              <w:t>пожарна опасност</w:t>
            </w:r>
            <w:r>
              <w:rPr>
                <w:rFonts w:ascii="Times New Roman" w:hAnsi="Times New Roman"/>
                <w:bCs/>
              </w:rPr>
              <w:t xml:space="preserve">, съгласно чл.8, ал.1, табл.1 от </w:t>
            </w:r>
            <w:r w:rsidRPr="00523675">
              <w:rPr>
                <w:rFonts w:ascii="Times New Roman" w:hAnsi="Times New Roman"/>
                <w:bCs/>
              </w:rPr>
              <w:t>Наредба № Iз-1971 от 29.10.2009 г. за строително-</w:t>
            </w:r>
            <w:r>
              <w:rPr>
                <w:rFonts w:ascii="Times New Roman" w:hAnsi="Times New Roman"/>
                <w:bCs/>
              </w:rPr>
              <w:t xml:space="preserve"> т</w:t>
            </w:r>
            <w:r w:rsidRPr="00523675">
              <w:rPr>
                <w:rFonts w:ascii="Times New Roman" w:hAnsi="Times New Roman"/>
                <w:bCs/>
              </w:rPr>
              <w:t>ехнически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523675">
              <w:rPr>
                <w:rFonts w:ascii="Times New Roman" w:hAnsi="Times New Roman"/>
                <w:bCs/>
              </w:rPr>
              <w:t>правила и норми за осигуряване на безопасност при пожар</w:t>
            </w:r>
          </w:p>
        </w:tc>
        <w:tc>
          <w:tcPr>
            <w:tcW w:w="2158" w:type="dxa"/>
          </w:tcPr>
          <w:p w:rsidR="00F018CE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Cs/>
              </w:rPr>
            </w:pPr>
          </w:p>
        </w:tc>
      </w:tr>
      <w:tr w:rsidR="00F018CE" w:rsidTr="007971D1">
        <w:tc>
          <w:tcPr>
            <w:tcW w:w="7054" w:type="dxa"/>
          </w:tcPr>
          <w:p w:rsidR="00F018CE" w:rsidRDefault="00F018CE" w:rsidP="007971D1">
            <w:pPr>
              <w:spacing w:line="36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                                                        </w:t>
            </w:r>
            <w:r w:rsidRPr="007153C6">
              <w:rPr>
                <w:rFonts w:ascii="Times New Roman" w:hAnsi="Times New Roman"/>
                <w:bCs/>
              </w:rPr>
              <w:t>административната сграда</w:t>
            </w:r>
          </w:p>
        </w:tc>
        <w:tc>
          <w:tcPr>
            <w:tcW w:w="2158" w:type="dxa"/>
          </w:tcPr>
          <w:p w:rsidR="00F018CE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Ф3 подклас Ф3.4</w:t>
            </w:r>
          </w:p>
        </w:tc>
      </w:tr>
      <w:tr w:rsidR="00F018CE" w:rsidTr="007971D1">
        <w:tc>
          <w:tcPr>
            <w:tcW w:w="7054" w:type="dxa"/>
          </w:tcPr>
          <w:p w:rsidR="00F018CE" w:rsidRDefault="00F018CE" w:rsidP="007971D1">
            <w:pPr>
              <w:spacing w:line="36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                                             </w:t>
            </w:r>
            <w:r w:rsidRPr="007153C6">
              <w:rPr>
                <w:rFonts w:ascii="Times New Roman" w:hAnsi="Times New Roman"/>
                <w:bCs/>
              </w:rPr>
              <w:t>център за обслужване на клиенти</w:t>
            </w:r>
          </w:p>
        </w:tc>
        <w:tc>
          <w:tcPr>
            <w:tcW w:w="2158" w:type="dxa"/>
          </w:tcPr>
          <w:p w:rsidR="00F018CE" w:rsidRDefault="00F018CE" w:rsidP="007971D1">
            <w:pPr>
              <w:pStyle w:val="Default"/>
              <w:spacing w:line="360" w:lineRule="auto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Ф3 подклас Ф3.4</w:t>
            </w:r>
          </w:p>
        </w:tc>
      </w:tr>
    </w:tbl>
    <w:p w:rsidR="00F018CE" w:rsidRDefault="00F018CE" w:rsidP="00F018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A25" w:rsidRDefault="00445A25" w:rsidP="0036134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A25" w:rsidRDefault="00445A25" w:rsidP="0036134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A25" w:rsidRDefault="00445A25" w:rsidP="0036134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A25" w:rsidRDefault="00445A25" w:rsidP="0036134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A25" w:rsidRDefault="00445A25" w:rsidP="0036134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A25" w:rsidRDefault="00445A25" w:rsidP="0036134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A25" w:rsidRDefault="00445A25" w:rsidP="0036134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A25" w:rsidRDefault="00445A25" w:rsidP="0036134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A25" w:rsidRDefault="00445A25" w:rsidP="0036134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A25" w:rsidRDefault="00445A25" w:rsidP="0036134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A25" w:rsidRDefault="00445A25" w:rsidP="0036134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A25" w:rsidRDefault="00445A25" w:rsidP="0036134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A25" w:rsidRDefault="00445A25" w:rsidP="00E33B84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8020F" w:rsidRPr="004822A6" w:rsidRDefault="00CF240B" w:rsidP="0078020F">
      <w:pPr>
        <w:shd w:val="clear" w:color="auto" w:fill="BDD6EE" w:themeFill="accent1" w:themeFillTint="66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78020F" w:rsidRPr="004822A6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E33B84">
        <w:rPr>
          <w:rFonts w:ascii="Times New Roman" w:hAnsi="Times New Roman" w:cs="Times New Roman"/>
          <w:b/>
          <w:sz w:val="24"/>
          <w:szCs w:val="24"/>
          <w:lang w:val="bg-BG"/>
        </w:rPr>
        <w:t>Количествени сметки</w:t>
      </w:r>
    </w:p>
    <w:p w:rsidR="00E33B84" w:rsidRDefault="00E33B84" w:rsidP="00820A86">
      <w:p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tbl>
      <w:tblPr>
        <w:tblW w:w="94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"/>
        <w:gridCol w:w="7221"/>
        <w:gridCol w:w="992"/>
        <w:gridCol w:w="1241"/>
      </w:tblGrid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ОБОБЩЕНА КОЛИЧЕСТВЕНА СМЕТКА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7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</w:tr>
      <w:tr w:rsidR="00E33B84" w:rsidRPr="00E33B84" w:rsidTr="00E33B84">
        <w:trPr>
          <w:trHeight w:val="690"/>
        </w:trPr>
        <w:tc>
          <w:tcPr>
            <w:tcW w:w="9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Подобект: Административна сграда на община Гулянци, гр. Гулянци, кв. 43, у.п.и. IX, ул. „Васил Левски“ №30. </w:t>
            </w:r>
          </w:p>
        </w:tc>
      </w:tr>
      <w:tr w:rsidR="00E33B84" w:rsidRPr="00E33B84" w:rsidTr="00E33B84">
        <w:trPr>
          <w:trHeight w:val="315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7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№ по ред</w:t>
            </w:r>
          </w:p>
        </w:tc>
        <w:tc>
          <w:tcPr>
            <w:tcW w:w="72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ВИД РАБОТА</w:t>
            </w:r>
          </w:p>
        </w:tc>
        <w:tc>
          <w:tcPr>
            <w:tcW w:w="7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Ед. мярка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Количество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Разрушителни работи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Разбиване на колони на южната фасада на сградата с чук и шило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куб.м.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0,54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Премахване на трапецовидна ламарина от покрива на английския двор на източна фасада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20,00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Демонтаж на ограждение на стария разширителен съд от покрива в т.ч. и самия съд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1,00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Демонтаж на външни подпрозоречни превази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20,00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Демонтаж на водосточни тръби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62,00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Демонтаж на водосточни казанчета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5,00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Разбиване на ст.б.шапки на комини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куб.м.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0,79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Разваляне на тухлена зидария от кумини в т.ч. и сваляне на материала от покрива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куб.м.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9,52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Премахване на съществуващи поли и капаци от поцинкована лам по покрива в т.ч. и сваляне на материала от покрива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75,52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Пробиване на отвори в тухлена зидария за преминаване на тръби с чук и шило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65,00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11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Пробиване на отвори в ст.б. елементи с боркорона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24,00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12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Разваляне на окамет таван в пом.№7, кота 0,00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37,10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13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Демонтаж на входни ал. врати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2,00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14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Премахване на кабели от фасадата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478,00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15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Демонтаж и обратен монтаж на ел. табла от южна фасада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16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Демонтаж и обратен монтаж на улична ел. касета от южната фасада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17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Демонтаж на охранителни решетки от прозорци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15,00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>18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Демонтаж на климатични тела с екологично източване на фреона (комплект вътрешни и външни)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30,00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19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Претърсване на фасади и премахване на счупени и покожущени каменни плочи и мазилки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602,13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20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Разваляне на куфари от гипсокартон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6,40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21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Извозване на отпадъци от разрушителни работи в т.ч. депониране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куб.м.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41,54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Общо от разрушителни работи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Работи по сутерен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22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полагане на каменна вата по таван в т.ч. дюбелиране с мин.6 бр. дюбела на кв.м.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105,05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23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Полагане на стъклофибърна мрежа по тавани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105,05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24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Направа на шпакловка на циментова основа по тавани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105,06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25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Грундиране с дълбокопроникващ грунд по стени и тавани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411,75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26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Латекс по стени и тавани - бял, две ръце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411,75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Общо от работи по сутерен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Интериорни работи по етажите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27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Запълване на отвори с цим. разтвор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89,00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28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Възстановяване на гипсова шпакловка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144,00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29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Грундиране на стени и тавани с дълбокопроникващ грунд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1971,80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30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Интериорен дишащ латекс по стени и тавани - две ръце цветен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1971,80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31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Направа на куфари от предстенна обшивка от гипсокартон в т.ч. конструкция и минерална вата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65,70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32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Направа на предстенна обшивка по стени на калкана на пърния етаж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43,80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33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Възстановяване на окачен таван от гипсокартон в пом. №: на кота 0,00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37,10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34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полагане на гранитогрес за екстериор с коефициент на хлъзгаемост мин. R11 и дебелина 10мм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40,56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35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монтаж на лайсна за смяна на настилката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3,40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36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монтаж на лайсна за чело на стъпало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23,80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>37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монтаж на платфорва за инвалиди с размери 130х80см.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1,00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Общо от интериорни работи по етажите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Работи по покрива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38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Почистване на покрива в т.ч. сваляне на отпадъците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481,71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39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Доставка и полагане на топлоизолация тип XPS - 10 см.с λ </w:t>
            </w:r>
            <w:r w:rsidRPr="00E33B84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>≤</w:t>
            </w: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0,029 W/mK.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481,71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40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полагане на 1пласт полиетилен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481,71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41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полагане на арм. циментова замазка с дебелина 4см.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481,71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42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полагане на хидлоизолация, рулонна гладка на газопламъчно залепване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481,71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43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полагане на хидлоизолация, рулонна с посипка на газопламъчно залепване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481,71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44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полагане на ветилационни клапи за хидроизолация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3,00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45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полагане на усилващи ленти от рулонна гладка хидроизолация на газопламъчно залепване по била и холкери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73,31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46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монтаж да дървени летви 12х4см по шапки на бордове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куб.м.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0,18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47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монтаж на поли и шапки по бордове от ламарина с PVC покритие в т.ч. шорцове и водооткапни поли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119,16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48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Направа на тухлена зидария за комини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куб.м.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9,52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49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Гладка вароциментова мазилка по комини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41,66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50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Направа на ст. б. шапки за комини от бетов С20/25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куб.м.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0,79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51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Направа на кофраж за шапки на комини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16,98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52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Доставка и монтаж на армировка за шапки на комини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кг.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102,00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53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на шапки за отвори на комини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8,00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54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монтаж на воронка 110 за плосък покрив със станично оттичане и ел. отопление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5,00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55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Доставка и монтаж на LT ламарина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20,00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Общо от работи по покрива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56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Работи по фасадите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Грундиране на фасадите с дълбоко проникващ грунд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731,29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>58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монтаж на топлоизолация тип EPS с дебелина 5 см. и λ</w:t>
            </w:r>
            <w:r w:rsidRPr="00E33B84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>≤</w:t>
            </w: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0,035 W/mK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250,42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59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монтаж на топлоизолация тип EPS с дебелина 10 см. и λ</w:t>
            </w:r>
            <w:r w:rsidRPr="00E33B84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>≤</w:t>
            </w: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0,035 W/mK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371,80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60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монтаж на топлоизолация тип EPS с дебелина 2 см. и λ</w:t>
            </w:r>
            <w:r w:rsidRPr="00E33B84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>≤</w:t>
            </w: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0,035 W/mK около отвори с ширина 25см.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109,07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61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Направа на шпакловка на циментова основа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731,29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62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Полагане на дълбокопроникващ грунд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731,29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63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полагане на стъклофибърна мрежа под минерална мазилка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731,29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64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Доставка и полагане на усилители по ъгли на отвори от стъклофибърна мрежа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68,00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65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монтаж на ръбохранители окол прозорци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463,28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66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монтаж на ъглов ръбохранител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72,00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67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полагане на профил с водооткап над цокъл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209,23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68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Направа на минерална мазилка - цвят по мостра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731,29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69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Направа на полимерна мазилка по цокли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71,40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70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монтаж на каменна вата за противопожарни ивици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75,83</w:t>
            </w:r>
          </w:p>
        </w:tc>
      </w:tr>
      <w:tr w:rsidR="00E33B84" w:rsidRPr="00E33B84" w:rsidTr="00E33B84">
        <w:trPr>
          <w:trHeight w:val="779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71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монтаж на окачена фасада от еталбонд, алуминиева конструкция и каменна вата с хидроизолационна мембрана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208,95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72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монтаж на облицовка от Еталбонд в т.ч. алуминиева носеща конструкция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27,67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Почистване на камък по чокли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69,76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74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монтаж на подпрозоречни поли от ламарина с PVC покритие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118,10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75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монтаж на PVC подосточни тръби Ф110 в т.ч. всички консуматив и скоби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62,00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76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Почистване на метална конструкция на навес над английски двор с метална четка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37,00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77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Грундиране на метална конструкция с антикорозионен грунд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37,00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78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Двукратно боядисване на метална конструкция с автоемайл лак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37,00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79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Почистване, боядисване и монтаж на охранителни решетки от прозорци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15,00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монтаж на входни врати, алуминиеви с прекъснат термомост в т.ч. Обков, брави, едната с контрол на достъпа.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13,20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>81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Доставка, монтаж и демонтаж на фасадно тръбно скеле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1066,00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82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Извозване на строителни отпадъци и депониране в депо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куб.м.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22,00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ОБЩО от Работи по фасадите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58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Работи по вертикална планировка в условия на льосови почви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83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Разбиване на бетонова настилка - механизирано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куб.м.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30,98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84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Тънък изкоп за тротоари - механизиран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куб.м.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116,19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85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Доставка, полагане и уплътняване на трошен камък с дебелина 25см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куб.м.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58,10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86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Доставка, полагане и уплътняване на пясъчна възглавница с дебелина 5 см.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куб.м.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11,62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87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Доставка и полагане на полиетилен 1 пл.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кв.м.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232,38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88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Направа на водоплътна бетонова настилка с дебелина 20 см.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куб.м.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46,48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89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Нарязване на фуги с фугорез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38,00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90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Запълване на фуги с полиуретанов пълнител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38,00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91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Извозване на строителни отпадъци и депониране на депо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куб.м.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147,17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Общо от вертикана планировка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ОБЩО ПО ЧАСТ АРХИТЕКТУРНА ЗА АДМИНИСТРАТИВНА СГРАДА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315"/>
        </w:trPr>
        <w:tc>
          <w:tcPr>
            <w:tcW w:w="94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ЧАСТ: ОВК</w:t>
            </w:r>
          </w:p>
        </w:tc>
      </w:tr>
      <w:tr w:rsidR="00E33B84" w:rsidRPr="00E33B84" w:rsidTr="00E33B84">
        <w:trPr>
          <w:trHeight w:val="31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89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u w:val="single"/>
                <w:lang w:val="bg-BG" w:eastAsia="bg-BG"/>
              </w:rPr>
              <w:t>Част ОВК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I.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Вътрешна климатична система с вентилаторни конвектори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FF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1503"/>
        </w:trPr>
        <w:tc>
          <w:tcPr>
            <w:tcW w:w="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92</w:t>
            </w:r>
          </w:p>
        </w:tc>
        <w:tc>
          <w:tcPr>
            <w:tcW w:w="7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Доставка на </w:t>
            </w:r>
            <w:r w:rsidRPr="00E33B8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НОВ</w:t>
            </w: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вентилаторен конвектор </w:t>
            </w:r>
            <w:r w:rsidRPr="00E33B8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Тип-1</w:t>
            </w: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за открит подов монтаж с кутия, за двутръбна система, комплект с хидравлична група и вграден управляващ блок, отоплителна мощност Qот=1930W при Твх.от=50°С-отопление, охладителна мощност Qохл=1450W при Твх.охл=7/12°С-охлаждане, Neл=36W/230V/50Hz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3,00</w:t>
            </w:r>
          </w:p>
        </w:tc>
      </w:tr>
      <w:tr w:rsidR="00E33B84" w:rsidRPr="00E33B84" w:rsidTr="00E33B84">
        <w:trPr>
          <w:trHeight w:val="1417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93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Доставка на </w:t>
            </w:r>
            <w:r w:rsidRPr="00E33B8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НОВ</w:t>
            </w: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вентилаторен конвектор </w:t>
            </w:r>
            <w:r w:rsidRPr="00E33B8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Тип-2</w:t>
            </w: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за открит подов монтаж с кутия, за двутръбна система, комплект с хидравлична група и вграден управляващ блок, отоплителна мощност Qот=4250W при Твх.от=50°С-отопление, охладителна мощност Qохл=3380W при Твх.охл=7/12°С-охлаждане, Neл=80W/230V/50Hz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9,00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94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спирателна и регулираща арматура 1/2" за НОВ вентилаторен конвектор - комплект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3,00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95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спирателна и регулираща арматура 3/4" за НОВ вентилаторен конвектор - комплект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9,00</w:t>
            </w:r>
          </w:p>
        </w:tc>
      </w:tr>
      <w:tr w:rsidR="00E33B84" w:rsidRPr="00E33B84" w:rsidTr="00E33B84">
        <w:trPr>
          <w:trHeight w:val="58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lastRenderedPageBreak/>
              <w:t>96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bg-BG" w:eastAsia="bg-BG"/>
              </w:rPr>
              <w:t>Техническо помещение (котелно) и основни съоръжения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2406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97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Доставка на СИСТЕМА ТЕРМОПОМПА "ВОДА-ВЪЗДУХ", работещи в каскада, в режим на отопление и охлаждане. Всяка Комплект с: </w:t>
            </w:r>
            <w:r w:rsidRPr="00E33B8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Външен агрегат</w:t>
            </w: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с параметри: отоплителна мощност Qот.ном= 40kW (каталожно), охладителна мощност Qохл.ном=    kW (каталожно), захранване: Neл =13 kW/400V/50Hz; Примерни габаритни размери В/Ш/Дълж=1506/1137/1998мм; тегло 281 kg. </w:t>
            </w:r>
            <w:r w:rsidRPr="00E33B8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Вътрешен агрегат</w:t>
            </w: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с примерни габаритни размери: В/Ш/Дълж=1602/687/715мм; тегло 350 kg. Да се монтират върху метална конструкция по технологичен чертеж на производител.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2,00</w:t>
            </w:r>
          </w:p>
        </w:tc>
      </w:tr>
      <w:tr w:rsidR="00E33B84" w:rsidRPr="00E33B84" w:rsidTr="00E33B84">
        <w:trPr>
          <w:trHeight w:val="821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98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на Буферен съд стоящ тип-топлоизолиран, с обем 1000литра с примерни габаритни размери Диаметър ф990мм,Височина 2090мм. /тегло 152кг./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1,00</w:t>
            </w:r>
          </w:p>
        </w:tc>
      </w:tr>
      <w:tr w:rsidR="00E33B84" w:rsidRPr="00E33B84" w:rsidTr="00E33B84">
        <w:trPr>
          <w:trHeight w:val="70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99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Циркулационна помпа (П1,2 термопомпи/буфер;  7/12°C) дебит 2l/s(7,24m3/h),напор 5mH2O, Neл.=305W/230V/50Hz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2,00</w:t>
            </w:r>
          </w:p>
        </w:tc>
      </w:tr>
      <w:tr w:rsidR="00E33B84" w:rsidRPr="00E33B84" w:rsidTr="00E33B84">
        <w:trPr>
          <w:trHeight w:val="843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100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Циркулационна помпа (от/към инсталация; охлаждане 7/12°C) дебит 4,14l/s(15m3/h),напор 14mH2O, Neл.=1250W/230V/50Hz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1,00</w:t>
            </w:r>
          </w:p>
        </w:tc>
      </w:tr>
      <w:tr w:rsidR="00E33B84" w:rsidRPr="00E33B84" w:rsidTr="00E33B84">
        <w:trPr>
          <w:trHeight w:val="686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101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Циркулационна помпа (котел/буфер; отопление 80/60°C) дебит 3,42l/s(12,3m3/h),напор 6mH2O, Neл.=550W/230V/50Hz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1,00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102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Доставка и монтаж на затворен мембранен разширителен съд 200л. Ориентировъчни размери: </w:t>
            </w:r>
            <w:r w:rsidRPr="00E33B84">
              <w:rPr>
                <w:rFonts w:ascii="Cambria Math" w:eastAsia="Times New Roman" w:hAnsi="Cambria Math" w:cs="Cambria Math"/>
                <w:lang w:val="bg-BG" w:eastAsia="bg-BG"/>
              </w:rPr>
              <w:t>∅</w:t>
            </w: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550мм, височина 1000мм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103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предпазен вентил 1", 3бара - за разширителен съд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104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трипътен смесителен мотор вентил 21/2”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3,00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105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сферичен кран 21/2"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9,00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106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сферичен кран 2"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6,00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107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воден филтър 21/2"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2,00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108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воден филтър 2"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109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възвратен вентил 21/2”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2,00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110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възвратен вентил 2”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111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спирателен кран с изпразнител 11/4" - за щрангове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112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спирателен кран с изпразнител 1" - за щрангове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113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баланс вентил по дебит 11/4" - за щрангове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114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баланс вентил по дебит 1" - за щрангове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115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дренажен сферичен кран 1”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lastRenderedPageBreak/>
              <w:t>116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дренажен сферичен кран ¾”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117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 автоматичен обезвъздушител 1/2", прав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20,00</w:t>
            </w:r>
          </w:p>
        </w:tc>
      </w:tr>
      <w:tr w:rsidR="00E33B84" w:rsidRPr="00E33B84" w:rsidTr="00E33B84">
        <w:trPr>
          <w:trHeight w:val="48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118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автоматична пълначна група с манометър 1/2” и кран 3/4"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119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външно поцинковани тръби Ф76,1х2мм (с включени фитинги)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144,00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120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външно поцинковани тръби Ф54х1,5мм (с включени фитинги)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84,00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121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външно поцинковани тръби Ф42х1,5мм (с включени фитинги)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30,00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122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външно поцинковани тръби Ф35х1,5мм (с включени фитинги)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36,00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123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външно поцинковани тръби Ф28х1,5мм (с включени фитинги)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90,00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124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външно поцинковани тръби Ф22х1,5мм (с включени фитинги)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108,00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125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външно поцинковани тръби Ф18х1,2мм (с включени фитинги)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144,00</w:t>
            </w:r>
          </w:p>
        </w:tc>
      </w:tr>
      <w:tr w:rsidR="00E33B84" w:rsidRPr="00E33B84" w:rsidTr="00E33B84">
        <w:trPr>
          <w:trHeight w:val="807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126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топлоизолация от микропореста гума за външно поцинковани тръби Ф76,1х2мм, дебелина на стената 13мм, с клас на реакция на огън минимум CL.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60,00</w:t>
            </w:r>
          </w:p>
        </w:tc>
      </w:tr>
      <w:tr w:rsidR="00E33B84" w:rsidRPr="00E33B84" w:rsidTr="00E33B84">
        <w:trPr>
          <w:trHeight w:val="847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127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топлоизолация от микропореста гума за външно поцинковани тръби Ф54х1,5мм, дебелина на стената 13мм, с клас на реакция на огън минимум CL.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50,00</w:t>
            </w:r>
          </w:p>
        </w:tc>
      </w:tr>
      <w:tr w:rsidR="00E33B84" w:rsidRPr="00E33B84" w:rsidTr="00E33B84">
        <w:trPr>
          <w:trHeight w:val="831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128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топлоизолация от микропореста гума за външно поцинковани тръби Ф42х1,5мм, дебелина на стената 13мм, с клас на реакция на огън минимум CL.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23,00</w:t>
            </w:r>
          </w:p>
        </w:tc>
      </w:tr>
      <w:tr w:rsidR="00E33B84" w:rsidRPr="00E33B84" w:rsidTr="00E33B84">
        <w:trPr>
          <w:trHeight w:val="843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129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топлоизолация от микропореста гума за външно поцинковани тръби Ф35х1,5мм, дебелина на стената 13мм, с клас на реакция на огън минимум CL.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31,00</w:t>
            </w:r>
          </w:p>
        </w:tc>
      </w:tr>
      <w:tr w:rsidR="00E33B84" w:rsidRPr="00E33B84" w:rsidTr="00E33B84">
        <w:trPr>
          <w:trHeight w:val="982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130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топлоизолация от микропореста гума за външно поцинковани тръби Ф28х1,5мм, дебелина на стената 13мм, с клас на реакция на огън минимум CL.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77,00</w:t>
            </w:r>
          </w:p>
        </w:tc>
      </w:tr>
      <w:tr w:rsidR="00E33B84" w:rsidRPr="00E33B84" w:rsidTr="00E33B84">
        <w:trPr>
          <w:trHeight w:val="841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131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топлоизолация от микропореста гума за външно поцинковани тръби Ф22х1,5мм, дебелина на стената 13мм, с клас на реакция на огън минимум CL.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108,00</w:t>
            </w:r>
          </w:p>
        </w:tc>
      </w:tr>
      <w:tr w:rsidR="00E33B84" w:rsidRPr="00E33B84" w:rsidTr="00E33B84">
        <w:trPr>
          <w:trHeight w:val="15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132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топлоизолация от микропореста гума за външно поцинковани тръби Ф18х1,2мм, дебелина на стената 13мм, с клас на реакция на огън минимум CL.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144,00</w:t>
            </w:r>
          </w:p>
        </w:tc>
      </w:tr>
      <w:tr w:rsidR="00E33B84" w:rsidRPr="00E33B84" w:rsidTr="00E33B84">
        <w:trPr>
          <w:trHeight w:val="42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133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Доставка и монтаж на </w:t>
            </w:r>
            <w:r w:rsidRPr="00E33B8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топлоизолация тръбна от минерална вата, каширана с алуминиево фолио, негорима</w:t>
            </w: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, за външно поцинковани тръби Ф76,1х2мм, дебелина на стената 30мм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84,00</w:t>
            </w:r>
          </w:p>
        </w:tc>
      </w:tr>
      <w:tr w:rsidR="00E33B84" w:rsidRPr="00E33B84" w:rsidTr="00E33B84">
        <w:trPr>
          <w:trHeight w:val="148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lastRenderedPageBreak/>
              <w:t>134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Доставка и монтаж на </w:t>
            </w:r>
            <w:r w:rsidRPr="00E33B8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топлоизолация тръбна от минерална вата, каширана с алуминиево фолио, негорима</w:t>
            </w: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, за външно поцинковани тръби Ф54х1,5мм, дебелина на стената 30мм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34,00</w:t>
            </w:r>
          </w:p>
        </w:tc>
      </w:tr>
      <w:tr w:rsidR="00E33B84" w:rsidRPr="00E33B84" w:rsidTr="00E33B84">
        <w:trPr>
          <w:trHeight w:val="148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135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Доставка и монтаж на </w:t>
            </w:r>
            <w:r w:rsidRPr="00E33B8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топлоизолация тръбна от минерална вата, каширана с алуминиево фолио, негорима</w:t>
            </w: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, за външно поцинковани тръби Ф42х1,5мм, дебелина на стената 30мм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7,00</w:t>
            </w:r>
          </w:p>
        </w:tc>
      </w:tr>
      <w:tr w:rsidR="00E33B84" w:rsidRPr="00E33B84" w:rsidTr="00E33B84">
        <w:trPr>
          <w:trHeight w:val="148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136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Доставка и монтаж на </w:t>
            </w:r>
            <w:r w:rsidRPr="00E33B8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топлоизолация тръбна от минерална вата, каширана с алуминиево фолио, негорима</w:t>
            </w: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, за външно поцинковани тръби Ф35х1,5мм, дебелина на стената 30мм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5,00</w:t>
            </w:r>
          </w:p>
        </w:tc>
      </w:tr>
      <w:tr w:rsidR="00E33B84" w:rsidRPr="00E33B84" w:rsidTr="00E33B84">
        <w:trPr>
          <w:trHeight w:val="148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137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Доставка и монтаж на </w:t>
            </w:r>
            <w:r w:rsidRPr="00E33B8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топлоизолация тръбна от минерална вата, каширана с алуминиево фолио, негорима</w:t>
            </w: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, за външно поцинковани тръби Ф28х1,5мм, дебелина на стената 30мм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13,00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138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укрепваща конструкция за външно поцинковани тръби - комплект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к-т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1,00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139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Доставка и монтаж на фитинги /колена, преходи, тройници и други/ - комплект за системата и според фирма доставчик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к-т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1,00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u w:val="single"/>
                <w:lang w:val="bg-BG" w:eastAsia="bg-BG"/>
              </w:rPr>
              <w:t>Труд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12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140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Окомплектовка и монтаж на  външни и вътрешни тела на термопомпени агрегати. Включително тест на плътност, проби, пуск и настройка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2,00</w:t>
            </w:r>
          </w:p>
        </w:tc>
      </w:tr>
      <w:tr w:rsidR="00E33B84" w:rsidRPr="00E33B84" w:rsidTr="00E33B84">
        <w:trPr>
          <w:trHeight w:val="12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141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Монтаж на: буферен съд, циркулационни помпени групи, разширителен съд, както и привързването на изброените елементи към инсталацията-ОБЩО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1,00</w:t>
            </w:r>
          </w:p>
        </w:tc>
      </w:tr>
      <w:tr w:rsidR="00E33B84" w:rsidRPr="00E33B84" w:rsidTr="00E33B84">
        <w:trPr>
          <w:trHeight w:val="12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142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Направа и монтаж на табло управление и автоматика- комплект-при избор на фирми доставчици на основните съоръжения и изпълнител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1,00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143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Окомплектовка и монтаж на НОВИ отоплителни тела - вентилаторни конвектори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12,00</w:t>
            </w:r>
          </w:p>
        </w:tc>
      </w:tr>
      <w:tr w:rsidR="00E33B84" w:rsidRPr="00E33B84" w:rsidTr="00E33B84">
        <w:trPr>
          <w:trHeight w:val="9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144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Окомплектовка на СЪЩЕСТВУВАЩИ отоплителни тела - вентилаторни конвектори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29,00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145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Хидравлична проба на тръбна мрежа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636,00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lastRenderedPageBreak/>
              <w:t>146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Топла проба на отоплителни тела - конвектори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41,00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147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Провеждане на 72-часови проби на климатична система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1,00</w:t>
            </w:r>
          </w:p>
        </w:tc>
      </w:tr>
      <w:tr w:rsidR="00E33B84" w:rsidRPr="00E33B84" w:rsidTr="00E33B84">
        <w:trPr>
          <w:trHeight w:val="12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7030A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i/>
                <w:iCs/>
                <w:color w:val="7030A0"/>
                <w:lang w:val="bg-BG" w:eastAsia="bg-BG"/>
              </w:rPr>
              <w:t>Забележка: БУФЕРНИЯТ СЪД АКО Е НЕОБХОДИМО ДА СЕ ПРЕИЗЧИСЛИ ОТ ФИРМАТА ДОСТАВЧИК НА ТЕРМОПОМПИТЕ.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18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7030A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i/>
                <w:iCs/>
                <w:color w:val="7030A0"/>
                <w:lang w:val="bg-BG" w:eastAsia="bg-BG"/>
              </w:rPr>
              <w:t>Забележка: СХЕМАТА НА ОТОПЛИТЕЛНО/КЛИМАТИЧНАТА СИСТЕМА ДА СЕ СЪГЛАСУВА С ПРОИЗВОДИТЕЛЯ/ДОСТАВЧИКА НА ТЕРМОПОМПЕНИТЕ АГРЕГАТИ ЗА ПРАВИЛНАТА ИМ РАБОТА.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91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i/>
                <w:iCs/>
                <w:lang w:val="bg-BG" w:eastAsia="bg-BG"/>
              </w:rPr>
              <w:t xml:space="preserve">Забележка: Отвеждането на конденза от вентилаторните конвектори е по ВиК проект.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ОБЩО от Вътрешна климатична система с вентилаторни конвектори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31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31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II.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Демонтажни работи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148</w:t>
            </w:r>
          </w:p>
        </w:tc>
        <w:tc>
          <w:tcPr>
            <w:tcW w:w="7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Демонтаж на съществуващи "Сплит” климатизатори - общо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29,00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149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Демонтаж на стари чугунени радиатори - общо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44,00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150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Демонтаж на съществуваща тръбна мрежа на стара отоплителна инсталация- общо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636,00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ОБЩО от демонтажни работи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6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ОБЩО ПО ЧАСТ ОВК ЗА АДМИНИСТРАТИВНА СГРАДА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ЧАСТ ЕЛЕКТРО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b/>
                <w:bCs/>
                <w:sz w:val="20"/>
                <w:szCs w:val="20"/>
                <w:lang w:val="bg-BG" w:eastAsia="bg-BG"/>
              </w:rPr>
              <w:t>1. Осветителна инсталация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52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151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Доставка и монтаж на LED осветител 1х36W, IP21/ 600mm  таванен монтаж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66</w:t>
            </w:r>
          </w:p>
        </w:tc>
      </w:tr>
      <w:tr w:rsidR="00E33B84" w:rsidRPr="00E33B84" w:rsidTr="00E33B84">
        <w:trPr>
          <w:trHeight w:val="52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Доставка и монтаж на LED  осветител 1х40W, IP21/ 600mm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12</w:t>
            </w:r>
          </w:p>
        </w:tc>
      </w:tr>
      <w:tr w:rsidR="00E33B84" w:rsidRPr="00E33B84" w:rsidTr="00E33B84">
        <w:trPr>
          <w:trHeight w:val="52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153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Доставка и монтаж на LED  осветител 1х36W, IP21/600mm  окачен таван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5</w:t>
            </w:r>
          </w:p>
        </w:tc>
      </w:tr>
      <w:tr w:rsidR="00E33B84" w:rsidRPr="00E33B84" w:rsidTr="00E33B84">
        <w:trPr>
          <w:trHeight w:val="52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154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Доставка и монтаж на LED осветител 1х36W, IP21 1200mm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16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155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Доставка и монтаж на LED  крушка 1х10W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32</w:t>
            </w:r>
          </w:p>
        </w:tc>
      </w:tr>
      <w:tr w:rsidR="00E33B84" w:rsidRPr="00E33B84" w:rsidTr="00E33B84">
        <w:trPr>
          <w:trHeight w:val="52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Доставка и монтаж на  осв. тяло с LED лампа 1х 5W, IP33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15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157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Доставка на кабел NYY 3х1,5 mm2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40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Доставка и полагане на гофрирана тр.ф16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40</w:t>
            </w:r>
          </w:p>
        </w:tc>
      </w:tr>
      <w:tr w:rsidR="00E33B84" w:rsidRPr="00E33B84" w:rsidTr="00E33B84">
        <w:trPr>
          <w:trHeight w:val="52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Изтегляне на кабел NYY 3х1,5 mm2 гофрирана тр. ф 16mm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40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lastRenderedPageBreak/>
              <w:t>160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Демонтаж на осветителни тела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114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b/>
                <w:bCs/>
                <w:sz w:val="20"/>
                <w:szCs w:val="20"/>
                <w:lang w:val="bg-BG" w:eastAsia="bg-BG"/>
              </w:rPr>
              <w:t>2.Силова инсталация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Доставка на кабел NYY 3х2,5 mm2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340</w:t>
            </w:r>
          </w:p>
        </w:tc>
      </w:tr>
      <w:tr w:rsidR="00E33B84" w:rsidRPr="00E33B84" w:rsidTr="00E33B84">
        <w:trPr>
          <w:trHeight w:val="52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Доставка и полагане на гофрирана тръба ф 23mm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340</w:t>
            </w:r>
          </w:p>
        </w:tc>
      </w:tr>
      <w:tr w:rsidR="00E33B84" w:rsidRPr="00E33B84" w:rsidTr="00E33B84">
        <w:trPr>
          <w:trHeight w:val="52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Изтегляне на кабел NYY 3х2,5 mm2 гофрирана тр. ф 23mm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340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Доставка на кабел NYY 5х6 mm2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30</w:t>
            </w:r>
          </w:p>
        </w:tc>
      </w:tr>
      <w:tr w:rsidR="00E33B84" w:rsidRPr="00E33B84" w:rsidTr="00E33B84">
        <w:trPr>
          <w:trHeight w:val="52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Доставка и полагане на гофрирана тръба ф 29mm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20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166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Доставка и полагане на PVC тръба ф 29mm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10</w:t>
            </w:r>
          </w:p>
        </w:tc>
      </w:tr>
      <w:tr w:rsidR="00E33B84" w:rsidRPr="00E33B84" w:rsidTr="00E33B84">
        <w:trPr>
          <w:trHeight w:val="52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Изтегляне на кабел NYY 5х6 mm2  гофр. тр. ф 29mm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30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b/>
                <w:bCs/>
                <w:sz w:val="20"/>
                <w:szCs w:val="20"/>
                <w:lang w:val="bg-BG" w:eastAsia="bg-BG"/>
              </w:rPr>
              <w:t>3.Мълниезащитна инсталация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E33B84" w:rsidRPr="00E33B84" w:rsidTr="00E33B84">
        <w:trPr>
          <w:trHeight w:val="52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168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Доставка и монтаж на мълниеприемник с изпреварващо дейсствие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бр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169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Полагане на поцинкована шина  40/4мм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20</w:t>
            </w:r>
          </w:p>
        </w:tc>
      </w:tr>
      <w:tr w:rsidR="00E33B84" w:rsidRPr="00E33B84" w:rsidTr="00E33B84">
        <w:trPr>
          <w:trHeight w:val="52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170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Доставка и монтаж на проводник AlMgSi0,5 ф8 неизолиран, вкл. носачи и клемии други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60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171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Доставка и монтаж  на заземит.уредби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бр.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2</w:t>
            </w:r>
          </w:p>
        </w:tc>
      </w:tr>
      <w:tr w:rsidR="00E33B84" w:rsidRPr="00E33B84" w:rsidTr="00E33B84">
        <w:trPr>
          <w:trHeight w:val="30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172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Протоколи от Акредитиран орган за контрол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комплект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  <w:r w:rsidRPr="00E33B84"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  <w:t>1</w:t>
            </w:r>
          </w:p>
        </w:tc>
      </w:tr>
      <w:tr w:rsidR="00E33B84" w:rsidRPr="00E33B84" w:rsidTr="00E33B84">
        <w:trPr>
          <w:trHeight w:val="31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72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ОБЩО от ЧОСТ ЕЛЕКТРО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E33B84" w:rsidRPr="00E33B84" w:rsidRDefault="00E33B84" w:rsidP="00E33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33B8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</w:tbl>
    <w:p w:rsidR="00E33B84" w:rsidRDefault="00E33B84" w:rsidP="00820A86">
      <w:p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9"/>
        <w:gridCol w:w="6673"/>
        <w:gridCol w:w="707"/>
        <w:gridCol w:w="1193"/>
      </w:tblGrid>
      <w:tr w:rsidR="00E33B84" w:rsidRPr="00E33B84" w:rsidTr="00E33B84">
        <w:trPr>
          <w:trHeight w:val="1170"/>
        </w:trPr>
        <w:tc>
          <w:tcPr>
            <w:tcW w:w="9406" w:type="dxa"/>
            <w:gridSpan w:val="4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 xml:space="preserve">Подобект: Център за предоставяне на услуги на гражданите на община Гулянци, гр. </w:t>
            </w: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Гулянци, кв. 43, у.п.и. IX, ул. „Васил Левски“ №30. </w:t>
            </w:r>
          </w:p>
        </w:tc>
      </w:tr>
      <w:tr w:rsidR="00E33B84" w:rsidRPr="00E33B84" w:rsidTr="00E33B84">
        <w:trPr>
          <w:trHeight w:val="315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№ по ред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ВИД РАБОТА</w:t>
            </w:r>
          </w:p>
        </w:tc>
        <w:tc>
          <w:tcPr>
            <w:tcW w:w="19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Ед. мярка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Количество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Разрушителни работи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Демонтаж на външни подпрозоречни превази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17,00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Демонтаж на воронки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2,00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Разбиване на ст.б.шапки на комини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куб.м.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0,05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Разваляне на тухлена зидария от кумини в т.ч. и сваляне на материала от покрива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куб.м.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1,56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Премахване на съществуващи поли и капаци от поцинкована лам по покрива в т.ч. и сваляне на материала от покрива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109,35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Пробиване на отвори в тухлена зидария за преминаване на тръби с чук и шило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33,00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7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Пробиване на отвори в ст.б. елементи с боркорона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15,00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Разваляне на окамет таван 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76,30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Премахване на кабели от фасадата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178,00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Демонтаж на охранителни решетки от прозорци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13,00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Демонтаж на климатични тела с екологично източване на фреона (комплект вътрешни и външни)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4,00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Претърсване на фасади и премахване на покожушена мазилка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602,13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Разваляне на куфари от гипсокартон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4,40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Демонтаж на вентилаторни конвектори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3,00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Демонтаж на врати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1,00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Извозване на отпадъци от разрушителни работи в т.ч. депониране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куб.м.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1,61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Общо от разрушителни работи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Работи по сутерен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полагане на каменна вата по таван в т.ч. дюбелиране с мин.6 бр. дюбела на кв.м.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87,85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Полагане на стъклофибърна мрежа по тавани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87,85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Направа на шпакловка на циментова основа по тавани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87,85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Грундиране с дълбокопроникващ грунд по стени и тавани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309,90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Латекс по стени и тавани - бял, две ръце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309,90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Общо от работи по сутерен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Интериорни работи по етажите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22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Запълване на отвори с цим. разтвор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48,00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23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Възстановяване на гипсова шпакловка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57,60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Грундиране на стени с дълбокопроникващ грунд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690,00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25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Интериорен дишащ латекс по стени и тавани - две ръце цветен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690,00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26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Направа на куфари от предстенна обшивка от гипсокартон в т.ч. конструкция и минерална вата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15,70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окачен таван - пити 60х60 с падащ борд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205,00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Общо от интериорни работи по етажите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Работи по покрива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28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Почистване на покрива в т.ч. сваляне на отпадъците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236,53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29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полагане на топлоизолация тип XPS - 10 см.с λ ≤ 0,029 W/mK.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273,66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полагане на 1пласт полиетилен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273,66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31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полагане на арм. циментова замазка с дебелина 4см.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273,66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полагане на хидлоизолация, рулонна гладка на газопламъчно залепване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237,66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33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полагане на хидлоизолация, рулонна с посипка на газопламъчно залепване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237,66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полагане на ветилационни клапи за хидроизолация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4,00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35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полагане на усилващи ленти от рулонна гладка хидроизолация на газопламъчно залепване по била и холкери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13,85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да дървени летви 12х4см по шапки на бордове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куб.м.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0,13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37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поли и шапки по бордове от ламарина с PVC покритие в т.ч. шорцове и водооткапни поли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89,50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38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Направа на тухлена зидария за комини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куб.м.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1,56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39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Гладка вароциментова мазилка по комини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6,72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Направа на ст. б. шапки за комини от бетов С20/25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куб.м.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0,35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41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Направа на кофраж за шапки на комини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4,12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42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Доставка и монтаж на армировка за шапки на комини 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кг.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42,00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43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на шапки за отвори на комини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4,00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44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воронка 110 за плосък покрив с ел. отопление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4,00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 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Общо от работи по покрива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45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Работи по фасадите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46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Грундиране на фасадите с дълбоко проникващ грунд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280,17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47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топлоизолация тип EPS с дебелина 10 см. и λ≤ 0,035 W/mK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280,17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48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топлоизолация тип EPS с дебелина 2 см. и λ≤ 0,035 W/mK около отвори с ширина 25см.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27,41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49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Направа на шпакловка на циментова основа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280,17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Полагане на дълбокопроникващ грунд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280,17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51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полагане на стъклофибърна мрежа под минерална мазилка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280,17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52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Доставка и полагане на усилители по ъгли на отвори от стъклофибърна мрежа 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28,00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53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ръбохранители окол прозорци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109,64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54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ъглов ръбохранител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88,55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55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полагане на профил с водооткап над цокъл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72,76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56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Направа на минерална мазилка - цвят по мостра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233,36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57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Направа на полимерна мазилка по цокли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16,20</w:t>
            </w:r>
          </w:p>
        </w:tc>
      </w:tr>
      <w:tr w:rsidR="00E33B84" w:rsidRPr="00E33B84" w:rsidTr="00E33B84">
        <w:trPr>
          <w:trHeight w:val="12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окачена фасада от еталбонд, алуминиева конструкция и каменна вата с хидроизолационна мембрана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48,66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59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облицовка от Еталбонд в т.ч. алуминиева носеща конструкция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21,49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60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подпрозоречни поли от ламарина с PVC покритие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6,35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61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Почистване, боядисване и монтаж на охранителни решетки от прозорци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13,00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62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входни врати, алуминиеви с прекъснат термомост в т.ч. Обков, брави, едната с контрол на достъпа.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1,89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63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Доставка, монтаж и демонтаж на фасадно тръбно скеле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кв.м.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280,13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61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Извозване на строителни отпадъци и депониране в депо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куб.м.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12,00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ОБЩО от Работи по фасадите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885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ОБЩО ПО ЧАСТ АРХИТЕКТУРНА ЗА Център за предоставяне на услуги на гражданите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315"/>
        </w:trPr>
        <w:tc>
          <w:tcPr>
            <w:tcW w:w="122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9284" w:type="dxa"/>
            <w:gridSpan w:val="3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>Част ОВК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I.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Мini SMMSe - VRF климатична система</w:t>
            </w:r>
          </w:p>
        </w:tc>
        <w:tc>
          <w:tcPr>
            <w:tcW w:w="19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51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62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на външно тяло за VRF климатична система модел MCY-MHP0604HS-E (6HP Mini SMMSe на база TOSНIBA) -За външен монтаж; *Охладителна мощност - 15,5kW (при Тлято,вн=+35°C, по каталог); *Отоплителна мощност - 18kW (при Тзима,вн=+7°C, по каталог); *външнo тялo:  примерни размери: В/Ш/Д=1235/990/390мм,, тегло 125 kg, *електрическо захранване Nел=4,31kW / 400V-3Ph-50Hz:  максимален ток за оразмеряване 12,5A/400V/50Hz, препоръчителен предпазител: 16A. *Машинaтa e монтиранa на метална стойка на min30см над покрив. SCOP /отопление/-3,75 при 100% натоварване; ESEEP /охлаждане/-3,88 при 100% натоварване.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1,00</w:t>
            </w:r>
          </w:p>
        </w:tc>
      </w:tr>
      <w:tr w:rsidR="00E33B84" w:rsidRPr="00E33B84" w:rsidTr="00E33B84">
        <w:trPr>
          <w:trHeight w:val="3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63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на вътрешно тяло тип четирипътна компактна касета (09) /виж схема/ Параметри: *примерни размери Д/Ш/В=575/575/268мм; *Охладителна мощност (по каталог) = 2,80[kW]; *Отоплителна мощност (по каталог) = 3,20[kW]; Дебит въздух: Висока/Средна/Ниска скор=570/468/378m3/h; ниво на звуково налягане Висока/Средна/Ниска скор= 37/33/28dBA; Ел.захранване Nел=96W / 230V-1Ph-50Hz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4,00</w:t>
            </w:r>
          </w:p>
        </w:tc>
      </w:tr>
      <w:tr w:rsidR="00E33B84" w:rsidRPr="00E33B84" w:rsidTr="00E33B84">
        <w:trPr>
          <w:trHeight w:val="3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64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на вътрешно тяло тип четирипътна компактна касета (07) /виж схема/ Параметри: *примерни размери Д/Ш/В=575/575/268мм; *Охладителна мощност (по каталог) = 2,20[kW]; *Отоплителна мощност (по каталог) = 2,50[kW]; Дебит въздух: Висока/Средна/Ниска скор=552/462/378m3/h; ниво на звуково налягане Висока/Средна/Ниска скор= 36/32/28dBA; Ел.захранване Nел=94W / 230V-1Ph-50Hz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4,00</w:t>
            </w:r>
          </w:p>
        </w:tc>
      </w:tr>
      <w:tr w:rsidR="00E33B84" w:rsidRPr="00E33B84" w:rsidTr="00E33B84">
        <w:trPr>
          <w:trHeight w:val="3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65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на вътрешно тяло тип четирипътна компактна касета (05) /виж схема/ Параметри: *примерни размери Д/Ш/В=575/575/268мм; *Охладителна мощност (по каталог) = 1,70[kW]; *Отоплителна мощност (по каталог) = 1,90[kW]; Дебит въздух: Висока/Средна/Ниска скор=430/400/365m3/h; ниво на звуково налягане Висока/Средна/Ниска скор= 32/30/28dBA; Ел.захранване Nел=93W / 230V-1Ph-50Hz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1,00</w:t>
            </w:r>
          </w:p>
        </w:tc>
      </w:tr>
      <w:tr w:rsidR="00E33B84" w:rsidRPr="00E33B84" w:rsidTr="00E33B84">
        <w:trPr>
          <w:trHeight w:val="12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66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на дистанционно безжично инфрачервено управление на вътрешно тяло тип четирипътни касети, (избора на модела е от Възложителя)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9,00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67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Y-разклонители /на база модел RBM-BY55E/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8,00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Доставка, полагане, укрепване и подвързване на медна тръба ф 6,4мм.δ = 1мм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20,00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69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Доставка, полагане, укрепване и подвързване на медна тръба ф 9,5мм.δ = 1мм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50,00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70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Доставка, полагане, укрепване и подвързване на медна тръба ф 12,7мм.δ = 1мм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18,00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71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Доставка, полагане, укрепване и подвързване на медна тръба ф 15,9мм. δ = 1мм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8,00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Доставка, полагане, укрепване и подвързване на медна тръба ф 19,1мм. δ = 1мм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8,00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73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топлоизолация за медна тръба ф 6,4мм., с дебелина δ = 13 мм, бандажирана с алуминиева лента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20,00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топлоизолация за медна тръба ф 9,5мм., с дебелина δ = 13 мм, бандажирана с алуминиева лента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50,00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75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топлоизолация за медна тръба ф 12,7мм., с дебелина δ = 13 мм, бандажирана с алуминиева лента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18,00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топлоизолация за медна тръба ф 15,9мм., с дебелина δ = 13 мм, бандажирана с алуминиева лента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8,00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77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топлоизолация за медна тръба ф 19,1мм., с дебелина δ = 13 мм, бандажирана с алуминиева лента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8,00</w:t>
            </w:r>
          </w:p>
        </w:tc>
      </w:tr>
      <w:tr w:rsidR="00E33B84" w:rsidRPr="00E33B84" w:rsidTr="00E33B84">
        <w:trPr>
          <w:trHeight w:val="15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медни фитинги /колена, преходи, тройници, разклонители и други/ - комплект за система и според методика за оразмеряване на фирма производител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к-т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1,00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79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крепежни елементи, скоби, шпилки - вътрешни и външни тела VRF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к-т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1,00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80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на Количество хладилен агент за зареждане (Допълнит.необходимо количество хладилен агент)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кг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3,00</w:t>
            </w:r>
          </w:p>
        </w:tc>
      </w:tr>
      <w:tr w:rsidR="00E33B84" w:rsidRPr="00E33B84" w:rsidTr="00E33B84">
        <w:trPr>
          <w:trHeight w:val="12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81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Окомплектовка и монтаж на  външни тела на VRF система, за външен монтаж над покрив. Включително тест на плътност, проби, пуск и настройка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1,00</w:t>
            </w:r>
          </w:p>
        </w:tc>
      </w:tr>
      <w:tr w:rsidR="00E33B84" w:rsidRPr="00E33B84" w:rsidTr="00E33B84">
        <w:trPr>
          <w:trHeight w:val="9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82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Окомплектовка и монтаж на вътрешни тела на VRF система, включително тест на плътност, проби, пуск и настройка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9,00</w:t>
            </w:r>
          </w:p>
        </w:tc>
      </w:tr>
      <w:tr w:rsidR="00E33B84" w:rsidRPr="00E33B84" w:rsidTr="00E33B84">
        <w:trPr>
          <w:trHeight w:val="12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83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система за управление на VRF примерно като система от интерфейс, със софтуеърно приложение, комплект /да се уточни с Възложителя/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к-т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1,00</w:t>
            </w:r>
          </w:p>
        </w:tc>
      </w:tr>
      <w:tr w:rsidR="00E33B84" w:rsidRPr="00E33B84" w:rsidTr="00E33B84">
        <w:trPr>
          <w:trHeight w:val="24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Да се извърши (за системата на директно изпарение VRF): 1)след монтажа хидравлична проба на плътност посредством азот на 3.80 МРа - 24 часа; 2)вакуумиране на системата след пробата посредством вакуумпомпа; 3)дозареждане на системата с фреон R 410-А според инструкцията на производителя.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к-т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1,00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85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Провеждане на 72-часови проби на отоплителна и климатична системи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1,00</w:t>
            </w:r>
          </w:p>
        </w:tc>
      </w:tr>
      <w:tr w:rsidR="00E33B84" w:rsidRPr="00E33B84" w:rsidTr="00E33B84">
        <w:trPr>
          <w:trHeight w:val="15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Забележка: Тръбите и медните свързващи елементи да се изчислят и съобразят с методика за оразмеряване на фирмата доставчик на климатичното оборудване. 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Забележка: Отвеждането на конденза от климатиците е по ВиК проект </w:t>
            </w:r>
          </w:p>
        </w:tc>
        <w:tc>
          <w:tcPr>
            <w:tcW w:w="19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ОБЩО от КЛИМАТИЧНА СИСТЕМА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315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315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II.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Електрически отоплителни тела </w:t>
            </w:r>
          </w:p>
        </w:tc>
        <w:tc>
          <w:tcPr>
            <w:tcW w:w="19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21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86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електрическо отоплително тяло противовлажно, за стенно окачване, с електронно управление, на твърда връзка. Отоплителна мощност:  Qот=500W; с примерни размери H=45см.,L=44см., Nел=0,5kW, комплект с окачващи елементи за стена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1,00</w:t>
            </w:r>
          </w:p>
        </w:tc>
      </w:tr>
      <w:tr w:rsidR="00E33B84" w:rsidRPr="00E33B84" w:rsidTr="00E33B84">
        <w:trPr>
          <w:trHeight w:val="6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ОБЩО от Електрически отоплителни тела 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315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19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315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III.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Демонтажни работи</w:t>
            </w:r>
          </w:p>
        </w:tc>
        <w:tc>
          <w:tcPr>
            <w:tcW w:w="19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27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87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Демонтаж и монтаж на съществуващ eдиничен "Сплит” климатизатор 12BTU/h-inverter на директно изпарение, комплект с: вътрешно тяло стенен тип с примерни размери: вис.268/840/дълбоч.203мм., с параметри: Qохл=3,4kW, Qот=4,0kWи захранване Nел.=1,02kW/230V/50Hz и външно тяло с примерни размери вис.535/663/дълб.293мм.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2,00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ОБЩО от Демонтажни работи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585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ОБЩО ПО ЧАСТ ОВ Център за предоставяне на услуги на гражданите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ЧАСТ ЕЛЕКТРО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1. Осветителна инсталация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525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88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LED линеен осветител 1х36W, IP21/150lm/w 1200mm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</w:tr>
      <w:tr w:rsidR="00E33B84" w:rsidRPr="00E33B84" w:rsidTr="00E33B84">
        <w:trPr>
          <w:trHeight w:val="525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89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монтаж на LED линеен осветител 1х36W, IP21/150lm/w 600mm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90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Демонтаж на осветителни тела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24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91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2.Силова инсталация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92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на кабел NYY 3х2,5 mm2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90</w:t>
            </w:r>
          </w:p>
        </w:tc>
      </w:tr>
      <w:tr w:rsidR="00E33B84" w:rsidRPr="00E33B84" w:rsidTr="00E33B84">
        <w:trPr>
          <w:trHeight w:val="525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93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полагане на гофрирана тръба ф 23mm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90</w:t>
            </w:r>
          </w:p>
        </w:tc>
      </w:tr>
      <w:tr w:rsidR="00E33B84" w:rsidRPr="00E33B84" w:rsidTr="00E33B84">
        <w:trPr>
          <w:trHeight w:val="525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Изтегляне на кабел NYY 3х2,5 mm2 гофрирана тр. ф 23mm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90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95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на кабел NYY 3х4 mm2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30</w:t>
            </w:r>
          </w:p>
        </w:tc>
      </w:tr>
      <w:tr w:rsidR="00E33B84" w:rsidRPr="00E33B84" w:rsidTr="00E33B84">
        <w:trPr>
          <w:trHeight w:val="525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96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полагане на гофрирана тръба ф 23mm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30</w:t>
            </w:r>
          </w:p>
        </w:tc>
      </w:tr>
      <w:tr w:rsidR="00E33B84" w:rsidRPr="00E33B84" w:rsidTr="00E33B84">
        <w:trPr>
          <w:trHeight w:val="525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97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Изтегляне на кабел NYY 3х4 mm2  гофр.тр. ф 23mm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30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98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на кабел NYY 5х4 mm2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40</w:t>
            </w:r>
          </w:p>
        </w:tc>
      </w:tr>
      <w:tr w:rsidR="00E33B84" w:rsidRPr="00E33B84" w:rsidTr="00E33B84">
        <w:trPr>
          <w:trHeight w:val="525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99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полагане на гофрирана тръба ф 29mm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30</w:t>
            </w:r>
          </w:p>
        </w:tc>
      </w:tr>
      <w:tr w:rsidR="00E33B84" w:rsidRPr="00E33B84" w:rsidTr="00E33B84">
        <w:trPr>
          <w:trHeight w:val="300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Доставка и полагане на PVC тръба ф 29mm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</w:tr>
      <w:tr w:rsidR="00E33B84" w:rsidRPr="00E33B84" w:rsidTr="00E33B84">
        <w:trPr>
          <w:trHeight w:val="525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101</w:t>
            </w:r>
          </w:p>
        </w:tc>
        <w:tc>
          <w:tcPr>
            <w:tcW w:w="876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Изтегляне на кабел NYY 5х4 mm2  PVC,гофр. тр. ф 29mm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i/>
                <w:sz w:val="24"/>
                <w:szCs w:val="24"/>
              </w:rPr>
              <w:t>40</w:t>
            </w:r>
          </w:p>
        </w:tc>
      </w:tr>
      <w:tr w:rsidR="00E33B84" w:rsidRPr="00E33B84" w:rsidTr="00E33B84">
        <w:trPr>
          <w:trHeight w:val="315"/>
        </w:trPr>
        <w:tc>
          <w:tcPr>
            <w:tcW w:w="122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8760" w:type="dxa"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ОБЩО от ЧАСТ ЕЛЕКТРО</w:t>
            </w:r>
          </w:p>
        </w:tc>
        <w:tc>
          <w:tcPr>
            <w:tcW w:w="190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334" w:type="dxa"/>
            <w:noWrap/>
            <w:hideMark/>
          </w:tcPr>
          <w:p w:rsidR="00E33B84" w:rsidRPr="00E33B84" w:rsidRDefault="00E33B84" w:rsidP="00E33B8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33B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</w:tr>
    </w:tbl>
    <w:p w:rsidR="00E33B84" w:rsidRDefault="00E33B84" w:rsidP="00820A86">
      <w:p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E33B84" w:rsidRDefault="00E33B84" w:rsidP="00820A86">
      <w:p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78020F" w:rsidRPr="004822A6" w:rsidRDefault="00620A12" w:rsidP="00820A86">
      <w:p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4822A6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</w:p>
    <w:p w:rsidR="00F644C4" w:rsidRPr="004822A6" w:rsidRDefault="00CF240B" w:rsidP="00820A86">
      <w:pPr>
        <w:shd w:val="clear" w:color="auto" w:fill="BDD6EE" w:themeFill="accent1" w:themeFillTint="66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="00F644C4" w:rsidRPr="004822A6">
        <w:rPr>
          <w:rFonts w:ascii="Times New Roman" w:hAnsi="Times New Roman" w:cs="Times New Roman"/>
          <w:b/>
          <w:sz w:val="24"/>
          <w:szCs w:val="24"/>
          <w:lang w:val="bg-BG"/>
        </w:rPr>
        <w:t>. Възложител</w:t>
      </w:r>
    </w:p>
    <w:p w:rsidR="00F644C4" w:rsidRPr="004822A6" w:rsidRDefault="00F644C4" w:rsidP="00820A8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822A6">
        <w:rPr>
          <w:rFonts w:ascii="Times New Roman" w:hAnsi="Times New Roman" w:cs="Times New Roman"/>
          <w:sz w:val="24"/>
          <w:szCs w:val="24"/>
          <w:lang w:val="bg-BG"/>
        </w:rPr>
        <w:t xml:space="preserve">Кметът на община </w:t>
      </w:r>
      <w:r w:rsidR="00E33B84">
        <w:rPr>
          <w:rFonts w:ascii="Times New Roman" w:hAnsi="Times New Roman" w:cs="Times New Roman"/>
          <w:sz w:val="24"/>
          <w:szCs w:val="24"/>
          <w:lang w:val="bg-BG"/>
        </w:rPr>
        <w:t>Гулянци</w:t>
      </w:r>
    </w:p>
    <w:p w:rsidR="00F644C4" w:rsidRPr="004822A6" w:rsidRDefault="00E33B84" w:rsidP="00820A8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33B84">
        <w:rPr>
          <w:rFonts w:ascii="Times New Roman" w:hAnsi="Times New Roman" w:cs="Times New Roman"/>
          <w:sz w:val="24"/>
          <w:szCs w:val="24"/>
          <w:lang w:val="bg-BG"/>
        </w:rPr>
        <w:t>Община Гулянци, гр. Гулянци, ул. “Васил Левски“ №32.</w:t>
      </w:r>
    </w:p>
    <w:p w:rsidR="00820A86" w:rsidRPr="004822A6" w:rsidRDefault="00CF240B" w:rsidP="00820A86">
      <w:pPr>
        <w:shd w:val="clear" w:color="auto" w:fill="BDD6EE" w:themeFill="accent1" w:themeFillTint="66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820A86" w:rsidRPr="004822A6">
        <w:rPr>
          <w:rFonts w:ascii="Times New Roman" w:hAnsi="Times New Roman" w:cs="Times New Roman"/>
          <w:b/>
          <w:sz w:val="24"/>
          <w:szCs w:val="24"/>
          <w:lang w:val="bg-BG"/>
        </w:rPr>
        <w:t>. Период на изпълнение</w:t>
      </w:r>
    </w:p>
    <w:p w:rsidR="00820A86" w:rsidRPr="004822A6" w:rsidRDefault="00820A86" w:rsidP="00820A8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822A6">
        <w:rPr>
          <w:rFonts w:ascii="Times New Roman" w:hAnsi="Times New Roman" w:cs="Times New Roman"/>
          <w:sz w:val="24"/>
          <w:szCs w:val="24"/>
          <w:lang w:val="bg-BG"/>
        </w:rPr>
        <w:t>Общият срок за изпълнение на услугата е до 12 месеца, считано от датата на подписване на договора за изпълнение</w:t>
      </w:r>
    </w:p>
    <w:p w:rsidR="00820A86" w:rsidRPr="004822A6" w:rsidRDefault="00820A86" w:rsidP="00820A8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20A86" w:rsidRPr="004822A6" w:rsidRDefault="00820A86" w:rsidP="00FA0F1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822A6">
        <w:rPr>
          <w:rFonts w:ascii="Times New Roman" w:hAnsi="Times New Roman" w:cs="Times New Roman"/>
          <w:b/>
          <w:sz w:val="24"/>
          <w:szCs w:val="24"/>
          <w:lang w:val="bg-BG"/>
        </w:rPr>
        <w:t>.............................</w:t>
      </w:r>
      <w:bookmarkStart w:id="0" w:name="_GoBack"/>
      <w:bookmarkEnd w:id="0"/>
    </w:p>
    <w:p w:rsidR="00820A86" w:rsidRPr="004822A6" w:rsidRDefault="00E33B84" w:rsidP="00FA0F1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Лъчезар Яков</w:t>
      </w:r>
    </w:p>
    <w:p w:rsidR="00820A86" w:rsidRPr="004822A6" w:rsidRDefault="00820A86" w:rsidP="00FA0F1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822A6">
        <w:rPr>
          <w:rFonts w:ascii="Times New Roman" w:hAnsi="Times New Roman" w:cs="Times New Roman"/>
          <w:b/>
          <w:sz w:val="24"/>
          <w:szCs w:val="24"/>
          <w:lang w:val="bg-BG"/>
        </w:rPr>
        <w:t>Кмет</w:t>
      </w:r>
    </w:p>
    <w:p w:rsidR="00820A86" w:rsidRPr="004822A6" w:rsidRDefault="00820A86" w:rsidP="00FA0F1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822A6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Община </w:t>
      </w:r>
      <w:r w:rsidR="00E33B84">
        <w:rPr>
          <w:rFonts w:ascii="Times New Roman" w:hAnsi="Times New Roman" w:cs="Times New Roman"/>
          <w:b/>
          <w:sz w:val="24"/>
          <w:szCs w:val="24"/>
          <w:lang w:val="bg-BG"/>
        </w:rPr>
        <w:t>Гулянци</w:t>
      </w:r>
    </w:p>
    <w:p w:rsidR="00F644C4" w:rsidRPr="004822A6" w:rsidRDefault="00F644C4" w:rsidP="00820A8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44C4" w:rsidRPr="004822A6" w:rsidRDefault="00F644C4" w:rsidP="00820A8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44C4" w:rsidRPr="004822A6" w:rsidRDefault="00F644C4" w:rsidP="00820A8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44C4" w:rsidRPr="004822A6" w:rsidRDefault="00F644C4" w:rsidP="00820A8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23C8A" w:rsidRPr="004822A6" w:rsidRDefault="00723C8A" w:rsidP="00820A8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723C8A" w:rsidRPr="004822A6" w:rsidSect="00544E79">
      <w:headerReference w:type="default" r:id="rId7"/>
      <w:pgSz w:w="11906" w:h="16838"/>
      <w:pgMar w:top="1417" w:right="1417" w:bottom="1417" w:left="1417" w:header="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656" w:rsidRDefault="00342656" w:rsidP="00544E79">
      <w:pPr>
        <w:spacing w:after="0" w:line="240" w:lineRule="auto"/>
      </w:pPr>
      <w:r>
        <w:separator/>
      </w:r>
    </w:p>
  </w:endnote>
  <w:endnote w:type="continuationSeparator" w:id="0">
    <w:p w:rsidR="00342656" w:rsidRDefault="00342656" w:rsidP="0054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656" w:rsidRDefault="00342656" w:rsidP="00544E79">
      <w:pPr>
        <w:spacing w:after="0" w:line="240" w:lineRule="auto"/>
      </w:pPr>
      <w:r>
        <w:separator/>
      </w:r>
    </w:p>
  </w:footnote>
  <w:footnote w:type="continuationSeparator" w:id="0">
    <w:p w:rsidR="00342656" w:rsidRDefault="00342656" w:rsidP="0054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2CC" w:rsidRPr="000F2AA9" w:rsidRDefault="00445A25">
    <w:pPr>
      <w:pStyle w:val="Header"/>
      <w:rPr>
        <w:lang w:val="bg-BG"/>
      </w:rPr>
    </w:pPr>
    <w:r>
      <w:rPr>
        <w:noProof/>
        <w:color w:val="0000FF"/>
        <w:sz w:val="21"/>
        <w:szCs w:val="21"/>
        <w:lang w:val="bg-BG" w:eastAsia="bg-BG"/>
      </w:rPr>
      <w:drawing>
        <wp:inline distT="0" distB="0" distL="0" distR="0" wp14:anchorId="0C054E10" wp14:editId="6A2E81B1">
          <wp:extent cx="742950" cy="465787"/>
          <wp:effectExtent l="0" t="0" r="0" b="0"/>
          <wp:docPr id="1" name="Picture 1" descr="Община Гулянци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Община Гулянци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441" cy="4754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E42CC">
      <w:rPr>
        <w:noProof/>
        <w:lang w:val="bg-BG" w:eastAsia="bg-BG"/>
      </w:rPr>
      <w:t xml:space="preserve">                                                                                                                     </w:t>
    </w:r>
    <w:r w:rsidR="006E42CC">
      <w:rPr>
        <w:noProof/>
        <w:lang w:val="bg-BG" w:eastAsia="bg-BG"/>
      </w:rPr>
      <w:drawing>
        <wp:inline distT="0" distB="0" distL="0" distR="0">
          <wp:extent cx="1316355" cy="664845"/>
          <wp:effectExtent l="0" t="0" r="0" b="190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6355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FB2EDB"/>
    <w:multiLevelType w:val="hybridMultilevel"/>
    <w:tmpl w:val="96C44E24"/>
    <w:lvl w:ilvl="0" w:tplc="41F84236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149"/>
    <w:rsid w:val="0001320E"/>
    <w:rsid w:val="0002521C"/>
    <w:rsid w:val="000B14F8"/>
    <w:rsid w:val="000F2AA9"/>
    <w:rsid w:val="00122CBC"/>
    <w:rsid w:val="00124B56"/>
    <w:rsid w:val="001313CC"/>
    <w:rsid w:val="001C586C"/>
    <w:rsid w:val="001E2A9E"/>
    <w:rsid w:val="0023484B"/>
    <w:rsid w:val="002457C3"/>
    <w:rsid w:val="002559CE"/>
    <w:rsid w:val="002B1DDF"/>
    <w:rsid w:val="002D0FE2"/>
    <w:rsid w:val="002D4390"/>
    <w:rsid w:val="0030155C"/>
    <w:rsid w:val="00342656"/>
    <w:rsid w:val="00347728"/>
    <w:rsid w:val="0036134D"/>
    <w:rsid w:val="003A52C5"/>
    <w:rsid w:val="003E2076"/>
    <w:rsid w:val="003F0248"/>
    <w:rsid w:val="00445A25"/>
    <w:rsid w:val="004464B6"/>
    <w:rsid w:val="004822A6"/>
    <w:rsid w:val="00492F74"/>
    <w:rsid w:val="004A64F2"/>
    <w:rsid w:val="005225B1"/>
    <w:rsid w:val="00536CF3"/>
    <w:rsid w:val="00544E79"/>
    <w:rsid w:val="005F0F94"/>
    <w:rsid w:val="00620A12"/>
    <w:rsid w:val="00623463"/>
    <w:rsid w:val="00631272"/>
    <w:rsid w:val="00645163"/>
    <w:rsid w:val="00647DCD"/>
    <w:rsid w:val="00673149"/>
    <w:rsid w:val="00684365"/>
    <w:rsid w:val="006E42CC"/>
    <w:rsid w:val="006F29EB"/>
    <w:rsid w:val="00723C8A"/>
    <w:rsid w:val="007540FA"/>
    <w:rsid w:val="0077749E"/>
    <w:rsid w:val="0078020F"/>
    <w:rsid w:val="007F0E2E"/>
    <w:rsid w:val="008078FE"/>
    <w:rsid w:val="00820A86"/>
    <w:rsid w:val="008500F0"/>
    <w:rsid w:val="00863202"/>
    <w:rsid w:val="00887270"/>
    <w:rsid w:val="00887A3E"/>
    <w:rsid w:val="008B7D6B"/>
    <w:rsid w:val="00900FED"/>
    <w:rsid w:val="00923436"/>
    <w:rsid w:val="009B542C"/>
    <w:rsid w:val="009E0420"/>
    <w:rsid w:val="009E1AC0"/>
    <w:rsid w:val="00A02D7F"/>
    <w:rsid w:val="00A448AE"/>
    <w:rsid w:val="00B4545A"/>
    <w:rsid w:val="00B51245"/>
    <w:rsid w:val="00BA7A7C"/>
    <w:rsid w:val="00BE6A7D"/>
    <w:rsid w:val="00BF3543"/>
    <w:rsid w:val="00C31826"/>
    <w:rsid w:val="00C4139A"/>
    <w:rsid w:val="00C54C9A"/>
    <w:rsid w:val="00CA1369"/>
    <w:rsid w:val="00CA1FE0"/>
    <w:rsid w:val="00CA635D"/>
    <w:rsid w:val="00CB6794"/>
    <w:rsid w:val="00CE119E"/>
    <w:rsid w:val="00CF240B"/>
    <w:rsid w:val="00D35B94"/>
    <w:rsid w:val="00DD55C3"/>
    <w:rsid w:val="00DF631F"/>
    <w:rsid w:val="00E33B84"/>
    <w:rsid w:val="00EA48B8"/>
    <w:rsid w:val="00F018CE"/>
    <w:rsid w:val="00F3194D"/>
    <w:rsid w:val="00F642D0"/>
    <w:rsid w:val="00F644C4"/>
    <w:rsid w:val="00F65438"/>
    <w:rsid w:val="00F96A85"/>
    <w:rsid w:val="00FA0F1C"/>
    <w:rsid w:val="00FB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590AFCE-E73F-4971-8411-10C9A9CD1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2">
    <w:name w:val="heading 2"/>
    <w:basedOn w:val="Normal"/>
    <w:link w:val="Heading2Char"/>
    <w:uiPriority w:val="9"/>
    <w:qFormat/>
    <w:rsid w:val="006E42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bg-BG" w:eastAsia="bg-BG"/>
    </w:rPr>
  </w:style>
  <w:style w:type="paragraph" w:styleId="Heading3">
    <w:name w:val="heading 3"/>
    <w:basedOn w:val="Normal"/>
    <w:link w:val="Heading3Char"/>
    <w:uiPriority w:val="9"/>
    <w:qFormat/>
    <w:rsid w:val="00FB5D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bg-BG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B5D4E"/>
  </w:style>
  <w:style w:type="character" w:customStyle="1" w:styleId="Heading3Char">
    <w:name w:val="Heading 3 Char"/>
    <w:basedOn w:val="DefaultParagraphFont"/>
    <w:link w:val="Heading3"/>
    <w:uiPriority w:val="9"/>
    <w:rsid w:val="00FB5D4E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544E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4E79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44E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4E79"/>
    <w:rPr>
      <w:lang w:val="en-GB"/>
    </w:rPr>
  </w:style>
  <w:style w:type="paragraph" w:styleId="ListParagraph">
    <w:name w:val="List Paragraph"/>
    <w:basedOn w:val="Normal"/>
    <w:uiPriority w:val="34"/>
    <w:qFormat/>
    <w:rsid w:val="00820A8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6E42CC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6E42CC"/>
  </w:style>
  <w:style w:type="paragraph" w:customStyle="1" w:styleId="Style1">
    <w:name w:val="Style1"/>
    <w:basedOn w:val="Normal"/>
    <w:uiPriority w:val="99"/>
    <w:rsid w:val="006E42CC"/>
    <w:pPr>
      <w:widowControl w:val="0"/>
      <w:autoSpaceDE w:val="0"/>
      <w:autoSpaceDN w:val="0"/>
      <w:adjustRightInd w:val="0"/>
      <w:spacing w:after="0" w:line="280" w:lineRule="exact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2">
    <w:name w:val="Style2"/>
    <w:basedOn w:val="Normal"/>
    <w:uiPriority w:val="99"/>
    <w:rsid w:val="006E42C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4">
    <w:name w:val="Style4"/>
    <w:basedOn w:val="Normal"/>
    <w:uiPriority w:val="99"/>
    <w:rsid w:val="006E42CC"/>
    <w:pPr>
      <w:widowControl w:val="0"/>
      <w:autoSpaceDE w:val="0"/>
      <w:autoSpaceDN w:val="0"/>
      <w:adjustRightInd w:val="0"/>
      <w:spacing w:after="0" w:line="27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11">
    <w:name w:val="Font Style11"/>
    <w:uiPriority w:val="99"/>
    <w:rsid w:val="006E42C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uiPriority w:val="99"/>
    <w:rsid w:val="006E42CC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"/>
    <w:uiPriority w:val="99"/>
    <w:rsid w:val="006E42CC"/>
    <w:pPr>
      <w:widowControl w:val="0"/>
      <w:autoSpaceDE w:val="0"/>
      <w:autoSpaceDN w:val="0"/>
      <w:adjustRightInd w:val="0"/>
      <w:spacing w:after="0" w:line="276" w:lineRule="exact"/>
      <w:ind w:hanging="346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8">
    <w:name w:val="Style8"/>
    <w:basedOn w:val="Normal"/>
    <w:uiPriority w:val="99"/>
    <w:rsid w:val="006E42CC"/>
    <w:pPr>
      <w:widowControl w:val="0"/>
      <w:autoSpaceDE w:val="0"/>
      <w:autoSpaceDN w:val="0"/>
      <w:adjustRightInd w:val="0"/>
      <w:spacing w:after="0" w:line="260" w:lineRule="exact"/>
      <w:ind w:firstLine="662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2C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2CC"/>
    <w:rPr>
      <w:rFonts w:ascii="Tahoma" w:eastAsia="Times New Roman" w:hAnsi="Tahoma" w:cs="Tahoma"/>
      <w:sz w:val="16"/>
      <w:szCs w:val="16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6E42C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E42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Стил"/>
    <w:uiPriority w:val="99"/>
    <w:rsid w:val="006E42CC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6E42CC"/>
    <w:rPr>
      <w:b/>
      <w:bCs/>
    </w:rPr>
  </w:style>
  <w:style w:type="table" w:styleId="TableGrid">
    <w:name w:val="Table Grid"/>
    <w:basedOn w:val="TableNormal"/>
    <w:uiPriority w:val="59"/>
    <w:rsid w:val="006E42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mallb">
    <w:name w:val="smallb"/>
    <w:basedOn w:val="DefaultParagraphFont"/>
    <w:rsid w:val="006E42CC"/>
  </w:style>
  <w:style w:type="paragraph" w:customStyle="1" w:styleId="Style">
    <w:name w:val="Style"/>
    <w:rsid w:val="006E42CC"/>
    <w:pPr>
      <w:suppressAutoHyphens/>
      <w:autoSpaceDE w:val="0"/>
      <w:spacing w:after="0" w:line="240" w:lineRule="auto"/>
      <w:ind w:left="140" w:right="140" w:firstLine="840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styleId="Hyperlink">
    <w:name w:val="Hyperlink"/>
    <w:basedOn w:val="DefaultParagraphFont"/>
    <w:uiPriority w:val="99"/>
    <w:unhideWhenUsed/>
    <w:rsid w:val="006E42CC"/>
    <w:rPr>
      <w:color w:val="0000FF"/>
      <w:u w:val="single"/>
    </w:rPr>
  </w:style>
  <w:style w:type="paragraph" w:customStyle="1" w:styleId="Default">
    <w:name w:val="Default"/>
    <w:rsid w:val="00F018CE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hAnsi="Arial" w:cs="Arial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33B84"/>
    <w:rPr>
      <w:color w:val="954F72"/>
      <w:u w:val="single"/>
    </w:rPr>
  </w:style>
  <w:style w:type="paragraph" w:customStyle="1" w:styleId="font5">
    <w:name w:val="font5"/>
    <w:basedOn w:val="Normal"/>
    <w:rsid w:val="00E33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bg-BG" w:eastAsia="bg-BG"/>
    </w:rPr>
  </w:style>
  <w:style w:type="paragraph" w:customStyle="1" w:styleId="font6">
    <w:name w:val="font6"/>
    <w:basedOn w:val="Normal"/>
    <w:rsid w:val="00E33B8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lang w:val="bg-BG" w:eastAsia="bg-BG"/>
    </w:rPr>
  </w:style>
  <w:style w:type="paragraph" w:customStyle="1" w:styleId="font7">
    <w:name w:val="font7"/>
    <w:basedOn w:val="Normal"/>
    <w:rsid w:val="00E33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bg-BG" w:eastAsia="bg-BG"/>
    </w:rPr>
  </w:style>
  <w:style w:type="paragraph" w:customStyle="1" w:styleId="font8">
    <w:name w:val="font8"/>
    <w:basedOn w:val="Normal"/>
    <w:rsid w:val="00E33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bg-BG" w:eastAsia="bg-BG"/>
    </w:rPr>
  </w:style>
  <w:style w:type="paragraph" w:customStyle="1" w:styleId="xl63">
    <w:name w:val="xl63"/>
    <w:basedOn w:val="Normal"/>
    <w:rsid w:val="00E33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rsid w:val="00E33B8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rsid w:val="00E33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9">
    <w:name w:val="xl69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0">
    <w:name w:val="xl70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5">
    <w:name w:val="xl75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E33B8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7">
    <w:name w:val="xl77"/>
    <w:basedOn w:val="Normal"/>
    <w:rsid w:val="00E33B8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E33B8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E33B8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E33B8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1">
    <w:name w:val="xl81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2">
    <w:name w:val="xl82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3">
    <w:name w:val="xl83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4">
    <w:name w:val="xl84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val="bg-BG" w:eastAsia="bg-BG"/>
    </w:rPr>
  </w:style>
  <w:style w:type="paragraph" w:customStyle="1" w:styleId="xl85">
    <w:name w:val="xl85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6">
    <w:name w:val="xl86"/>
    <w:basedOn w:val="Normal"/>
    <w:rsid w:val="00E33B8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7">
    <w:name w:val="xl87"/>
    <w:basedOn w:val="Normal"/>
    <w:rsid w:val="00E33B8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8">
    <w:name w:val="xl88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bg-BG" w:eastAsia="bg-BG"/>
    </w:rPr>
  </w:style>
  <w:style w:type="paragraph" w:customStyle="1" w:styleId="xl89">
    <w:name w:val="xl89"/>
    <w:basedOn w:val="Normal"/>
    <w:rsid w:val="00E33B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0">
    <w:name w:val="xl90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bg-BG" w:eastAsia="bg-BG"/>
    </w:rPr>
  </w:style>
  <w:style w:type="paragraph" w:customStyle="1" w:styleId="xl91">
    <w:name w:val="xl91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7030A0"/>
      <w:sz w:val="24"/>
      <w:szCs w:val="24"/>
      <w:lang w:val="bg-BG" w:eastAsia="bg-BG"/>
    </w:rPr>
  </w:style>
  <w:style w:type="paragraph" w:customStyle="1" w:styleId="xl92">
    <w:name w:val="xl92"/>
    <w:basedOn w:val="Normal"/>
    <w:rsid w:val="00E33B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3">
    <w:name w:val="xl93"/>
    <w:basedOn w:val="Normal"/>
    <w:rsid w:val="00E33B8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4">
    <w:name w:val="xl94"/>
    <w:basedOn w:val="Normal"/>
    <w:rsid w:val="00E33B8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95">
    <w:name w:val="xl95"/>
    <w:basedOn w:val="Normal"/>
    <w:rsid w:val="00E33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6">
    <w:name w:val="xl96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97">
    <w:name w:val="xl97"/>
    <w:basedOn w:val="Normal"/>
    <w:rsid w:val="00E33B8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8">
    <w:name w:val="xl98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val="bg-BG" w:eastAsia="bg-BG"/>
    </w:rPr>
  </w:style>
  <w:style w:type="paragraph" w:customStyle="1" w:styleId="xl99">
    <w:name w:val="xl99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  <w:sz w:val="20"/>
      <w:szCs w:val="20"/>
      <w:lang w:val="bg-BG" w:eastAsia="bg-BG"/>
    </w:rPr>
  </w:style>
  <w:style w:type="paragraph" w:customStyle="1" w:styleId="xl100">
    <w:name w:val="xl100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val="bg-BG" w:eastAsia="bg-BG"/>
    </w:rPr>
  </w:style>
  <w:style w:type="paragraph" w:customStyle="1" w:styleId="xl101">
    <w:name w:val="xl101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val="bg-BG" w:eastAsia="bg-BG"/>
    </w:rPr>
  </w:style>
  <w:style w:type="paragraph" w:customStyle="1" w:styleId="xl102">
    <w:name w:val="xl102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  <w:sz w:val="20"/>
      <w:szCs w:val="20"/>
      <w:lang w:val="bg-BG" w:eastAsia="bg-BG"/>
    </w:rPr>
  </w:style>
  <w:style w:type="paragraph" w:customStyle="1" w:styleId="xl103">
    <w:name w:val="xl103"/>
    <w:basedOn w:val="Normal"/>
    <w:rsid w:val="00E33B8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4">
    <w:name w:val="xl104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05">
    <w:name w:val="xl105"/>
    <w:basedOn w:val="Normal"/>
    <w:rsid w:val="00E33B8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bg-BG" w:eastAsia="bg-BG"/>
    </w:rPr>
  </w:style>
  <w:style w:type="paragraph" w:customStyle="1" w:styleId="xl106">
    <w:name w:val="xl106"/>
    <w:basedOn w:val="Normal"/>
    <w:rsid w:val="00E33B8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bg-BG" w:eastAsia="bg-BG"/>
    </w:rPr>
  </w:style>
  <w:style w:type="paragraph" w:customStyle="1" w:styleId="xl107">
    <w:name w:val="xl107"/>
    <w:basedOn w:val="Normal"/>
    <w:rsid w:val="00E33B8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bg-BG" w:eastAsia="bg-BG"/>
    </w:rPr>
  </w:style>
  <w:style w:type="paragraph" w:customStyle="1" w:styleId="xl108">
    <w:name w:val="xl108"/>
    <w:basedOn w:val="Normal"/>
    <w:rsid w:val="00E33B8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09">
    <w:name w:val="xl109"/>
    <w:basedOn w:val="Normal"/>
    <w:rsid w:val="00E33B8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10">
    <w:name w:val="xl110"/>
    <w:basedOn w:val="Normal"/>
    <w:rsid w:val="00E33B84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11">
    <w:name w:val="xl111"/>
    <w:basedOn w:val="Normal"/>
    <w:rsid w:val="00E33B8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12">
    <w:name w:val="xl112"/>
    <w:basedOn w:val="Normal"/>
    <w:rsid w:val="00E33B8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13">
    <w:name w:val="xl113"/>
    <w:basedOn w:val="Normal"/>
    <w:rsid w:val="00E33B8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14">
    <w:name w:val="xl114"/>
    <w:basedOn w:val="Normal"/>
    <w:rsid w:val="00E33B8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15">
    <w:name w:val="xl115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16">
    <w:name w:val="xl116"/>
    <w:basedOn w:val="Normal"/>
    <w:rsid w:val="00E33B8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17">
    <w:name w:val="xl117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18">
    <w:name w:val="xl118"/>
    <w:basedOn w:val="Normal"/>
    <w:rsid w:val="00E33B8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19">
    <w:name w:val="xl119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20">
    <w:name w:val="xl120"/>
    <w:basedOn w:val="Normal"/>
    <w:rsid w:val="00E33B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21">
    <w:name w:val="xl121"/>
    <w:basedOn w:val="Normal"/>
    <w:rsid w:val="00E33B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22">
    <w:name w:val="xl122"/>
    <w:basedOn w:val="Normal"/>
    <w:rsid w:val="00E33B8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val="bg-BG" w:eastAsia="bg-BG"/>
    </w:rPr>
  </w:style>
  <w:style w:type="paragraph" w:customStyle="1" w:styleId="xl123">
    <w:name w:val="xl123"/>
    <w:basedOn w:val="Normal"/>
    <w:rsid w:val="00E33B84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24">
    <w:name w:val="xl124"/>
    <w:basedOn w:val="Normal"/>
    <w:rsid w:val="00E33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25">
    <w:name w:val="xl125"/>
    <w:basedOn w:val="Normal"/>
    <w:rsid w:val="00E33B84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26">
    <w:name w:val="xl126"/>
    <w:basedOn w:val="Normal"/>
    <w:rsid w:val="00E33B8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val="bg-BG" w:eastAsia="bg-BG"/>
    </w:rPr>
  </w:style>
  <w:style w:type="paragraph" w:customStyle="1" w:styleId="xl127">
    <w:name w:val="xl127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val="bg-BG" w:eastAsia="bg-BG"/>
    </w:rPr>
  </w:style>
  <w:style w:type="paragraph" w:customStyle="1" w:styleId="xl128">
    <w:name w:val="xl128"/>
    <w:basedOn w:val="Normal"/>
    <w:rsid w:val="00E33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val="bg-BG" w:eastAsia="bg-BG"/>
    </w:rPr>
  </w:style>
  <w:style w:type="paragraph" w:customStyle="1" w:styleId="xl129">
    <w:name w:val="xl129"/>
    <w:basedOn w:val="Normal"/>
    <w:rsid w:val="00E33B8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30">
    <w:name w:val="xl130"/>
    <w:basedOn w:val="Normal"/>
    <w:rsid w:val="00E33B8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31">
    <w:name w:val="xl131"/>
    <w:basedOn w:val="Normal"/>
    <w:rsid w:val="00E33B8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32">
    <w:name w:val="xl132"/>
    <w:basedOn w:val="Normal"/>
    <w:rsid w:val="00E33B8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http://www.gulyantsi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23</Pages>
  <Words>5770</Words>
  <Characters>32890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marinova</dc:creator>
  <cp:keywords/>
  <dc:description/>
  <cp:lastModifiedBy>User2</cp:lastModifiedBy>
  <cp:revision>4</cp:revision>
  <dcterms:created xsi:type="dcterms:W3CDTF">2018-07-05T13:20:00Z</dcterms:created>
  <dcterms:modified xsi:type="dcterms:W3CDTF">2018-07-09T12:46:00Z</dcterms:modified>
</cp:coreProperties>
</file>